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2B6" w:rsidRPr="000D6F20" w:rsidRDefault="002A42B6" w:rsidP="002A42B6">
      <w:pPr>
        <w:pStyle w:val="1"/>
        <w:rPr>
          <w:b w:val="0"/>
        </w:rPr>
      </w:pPr>
      <w:bookmarkStart w:id="0" w:name="_Toc515702553"/>
      <w:bookmarkStart w:id="1" w:name="_Toc515703972"/>
      <w:r w:rsidRPr="000D6F20">
        <w:rPr>
          <w:b w:val="0"/>
        </w:rPr>
        <w:t xml:space="preserve">Тема 3 </w:t>
      </w:r>
      <w:bookmarkEnd w:id="0"/>
      <w:bookmarkEnd w:id="1"/>
      <w:r w:rsidRPr="000D6F20">
        <w:rPr>
          <w:b w:val="0"/>
          <w:sz w:val="24"/>
          <w:szCs w:val="24"/>
        </w:rPr>
        <w:t>ОСНОВНОЙ КАПИТАЛ ПРЕДПРИЯТИЯ, ПОКАЗАТЕЛИ ИСПОЛЬЗОВАНИЯ И ОБНОВЛЕНИЯ</w:t>
      </w:r>
    </w:p>
    <w:p w:rsidR="002A42B6" w:rsidRPr="00B54C15" w:rsidRDefault="002A42B6" w:rsidP="002A42B6">
      <w:pPr>
        <w:spacing w:line="240" w:lineRule="auto"/>
        <w:ind w:firstLine="720"/>
        <w:rPr>
          <w:b/>
          <w:sz w:val="24"/>
          <w:szCs w:val="24"/>
        </w:rPr>
      </w:pPr>
    </w:p>
    <w:p w:rsidR="002A42B6" w:rsidRPr="00B54C15" w:rsidRDefault="002A42B6" w:rsidP="002A42B6">
      <w:pPr>
        <w:pStyle w:val="2"/>
        <w:ind w:firstLine="720"/>
        <w:jc w:val="both"/>
        <w:rPr>
          <w:sz w:val="24"/>
          <w:szCs w:val="24"/>
        </w:rPr>
      </w:pPr>
      <w:r w:rsidRPr="00B54C15">
        <w:rPr>
          <w:sz w:val="24"/>
          <w:szCs w:val="24"/>
        </w:rPr>
        <w:t>3.</w:t>
      </w:r>
      <w:bookmarkStart w:id="2" w:name="_Toc515703973"/>
      <w:r w:rsidRPr="00B54C15">
        <w:rPr>
          <w:sz w:val="24"/>
          <w:szCs w:val="24"/>
        </w:rPr>
        <w:t>1 Основные фонды</w:t>
      </w:r>
      <w:bookmarkEnd w:id="2"/>
      <w:r w:rsidRPr="00B54C15">
        <w:rPr>
          <w:sz w:val="24"/>
          <w:szCs w:val="24"/>
        </w:rPr>
        <w:t xml:space="preserve"> (основной капитал) фирмы</w:t>
      </w:r>
    </w:p>
    <w:p w:rsidR="002A42B6" w:rsidRPr="00B54C15" w:rsidRDefault="002A42B6" w:rsidP="002A42B6">
      <w:pPr>
        <w:spacing w:line="240" w:lineRule="auto"/>
        <w:ind w:firstLine="720"/>
        <w:rPr>
          <w:sz w:val="24"/>
          <w:szCs w:val="24"/>
        </w:rPr>
      </w:pPr>
      <w:r w:rsidRPr="00B54C15">
        <w:rPr>
          <w:i/>
          <w:sz w:val="24"/>
          <w:szCs w:val="24"/>
        </w:rPr>
        <w:t>Основные фонды</w:t>
      </w:r>
      <w:r w:rsidRPr="00B54C15">
        <w:rPr>
          <w:sz w:val="24"/>
          <w:szCs w:val="24"/>
        </w:rPr>
        <w:t xml:space="preserve"> подразделяются на две группы: основные произ</w:t>
      </w:r>
      <w:r w:rsidRPr="00B54C15">
        <w:rPr>
          <w:sz w:val="24"/>
          <w:szCs w:val="24"/>
        </w:rPr>
        <w:softHyphen/>
        <w:t xml:space="preserve">водственные и непроизводственные фонды. </w:t>
      </w:r>
      <w:r w:rsidRPr="00B54C15">
        <w:rPr>
          <w:i/>
          <w:sz w:val="24"/>
          <w:szCs w:val="24"/>
        </w:rPr>
        <w:t>Основные производствен</w:t>
      </w:r>
      <w:r w:rsidRPr="00B54C15">
        <w:rPr>
          <w:i/>
          <w:sz w:val="24"/>
          <w:szCs w:val="24"/>
        </w:rPr>
        <w:softHyphen/>
        <w:t>ные фонды —</w:t>
      </w:r>
      <w:r w:rsidRPr="00B54C15">
        <w:rPr>
          <w:sz w:val="24"/>
          <w:szCs w:val="24"/>
        </w:rPr>
        <w:t xml:space="preserve"> это средства труда, которые многократно участвуют в про</w:t>
      </w:r>
      <w:r w:rsidRPr="00B54C15">
        <w:rPr>
          <w:sz w:val="24"/>
          <w:szCs w:val="24"/>
        </w:rPr>
        <w:softHyphen/>
        <w:t>цессе производства, постепенно изнашиваются и переносят свою сто</w:t>
      </w:r>
      <w:r w:rsidRPr="00B54C15">
        <w:rPr>
          <w:sz w:val="24"/>
          <w:szCs w:val="24"/>
        </w:rPr>
        <w:softHyphen/>
        <w:t>имость на готовую продукцию по частям в течение ряда лет в виде амортизационных отчислений.</w:t>
      </w:r>
    </w:p>
    <w:p w:rsidR="002A42B6" w:rsidRPr="00B54C15" w:rsidRDefault="002A42B6" w:rsidP="002A42B6">
      <w:pPr>
        <w:spacing w:line="240" w:lineRule="auto"/>
        <w:ind w:firstLine="720"/>
        <w:rPr>
          <w:sz w:val="24"/>
          <w:szCs w:val="24"/>
        </w:rPr>
      </w:pPr>
      <w:r w:rsidRPr="00B54C15">
        <w:rPr>
          <w:sz w:val="24"/>
          <w:szCs w:val="24"/>
        </w:rPr>
        <w:t>В состав непроизводственных фондов входят объекты длительного непроизводственного назначения, сохраняющие свою натуральную фор</w:t>
      </w:r>
      <w:r w:rsidRPr="00B54C15">
        <w:rPr>
          <w:sz w:val="24"/>
          <w:szCs w:val="24"/>
        </w:rPr>
        <w:softHyphen/>
        <w:t>му и утрачивающие свою стоимость по частям в процессе их потребле</w:t>
      </w:r>
      <w:r w:rsidRPr="00B54C15">
        <w:rPr>
          <w:sz w:val="24"/>
          <w:szCs w:val="24"/>
        </w:rPr>
        <w:softHyphen/>
        <w:t>ния. К ним относятся здания и сооружения непроизводственного ха</w:t>
      </w:r>
      <w:r w:rsidRPr="00B54C15">
        <w:rPr>
          <w:sz w:val="24"/>
          <w:szCs w:val="24"/>
        </w:rPr>
        <w:softHyphen/>
        <w:t>рактера, хозяйственный инвентарь и оборудование школ, клубов, дет</w:t>
      </w:r>
      <w:r w:rsidRPr="00B54C15">
        <w:rPr>
          <w:sz w:val="24"/>
          <w:szCs w:val="24"/>
        </w:rPr>
        <w:softHyphen/>
        <w:t>ских садов и другие фонды нематериальной сферы. Не участвуя в про</w:t>
      </w:r>
      <w:r w:rsidRPr="00B54C15">
        <w:rPr>
          <w:sz w:val="24"/>
          <w:szCs w:val="24"/>
        </w:rPr>
        <w:softHyphen/>
        <w:t>изводственном процессе, эти фонды не переносят своей стоимости на готовую продукцию, и возмещение постоянно нарастающего износа про</w:t>
      </w:r>
      <w:r w:rsidRPr="00B54C15">
        <w:rPr>
          <w:sz w:val="24"/>
          <w:szCs w:val="24"/>
        </w:rPr>
        <w:softHyphen/>
        <w:t>исходит за счет средств фонда социального развития.</w:t>
      </w:r>
    </w:p>
    <w:p w:rsidR="002A42B6" w:rsidRPr="00B54C15" w:rsidRDefault="002A42B6" w:rsidP="002A42B6">
      <w:pPr>
        <w:pStyle w:val="2"/>
        <w:ind w:firstLine="720"/>
        <w:jc w:val="both"/>
        <w:rPr>
          <w:sz w:val="24"/>
          <w:szCs w:val="24"/>
        </w:rPr>
      </w:pPr>
      <w:bookmarkStart w:id="3" w:name="_Toc515703974"/>
      <w:r w:rsidRPr="00B54C15">
        <w:rPr>
          <w:sz w:val="24"/>
          <w:szCs w:val="24"/>
        </w:rPr>
        <w:t>3.2 Показатели, характеризующие состав и структуру основных про</w:t>
      </w:r>
      <w:r w:rsidRPr="00B54C15">
        <w:rPr>
          <w:sz w:val="24"/>
          <w:szCs w:val="24"/>
        </w:rPr>
        <w:softHyphen/>
        <w:t>изводственных фондов</w:t>
      </w:r>
      <w:bookmarkEnd w:id="3"/>
    </w:p>
    <w:p w:rsidR="002A42B6" w:rsidRPr="00B54C15" w:rsidRDefault="002A42B6" w:rsidP="002A42B6">
      <w:pPr>
        <w:spacing w:line="240" w:lineRule="auto"/>
        <w:ind w:firstLine="720"/>
        <w:rPr>
          <w:sz w:val="24"/>
          <w:szCs w:val="24"/>
        </w:rPr>
      </w:pPr>
      <w:proofErr w:type="gramStart"/>
      <w:r w:rsidRPr="00B54C15">
        <w:rPr>
          <w:sz w:val="24"/>
          <w:szCs w:val="24"/>
        </w:rPr>
        <w:t>Для оценки изменения качественного состава основных производ</w:t>
      </w:r>
      <w:r w:rsidRPr="00B54C15">
        <w:rPr>
          <w:sz w:val="24"/>
          <w:szCs w:val="24"/>
        </w:rPr>
        <w:softHyphen/>
        <w:t>ственных фондов используется система показателей, которая включа</w:t>
      </w:r>
      <w:r w:rsidRPr="00B54C15">
        <w:rPr>
          <w:sz w:val="24"/>
          <w:szCs w:val="24"/>
        </w:rPr>
        <w:softHyphen/>
        <w:t>ет: коэффициент обновления, т. е. долю введенных в отчетном году основных производственных фондов в общей их стоимости на конец года (чем выше коэффициент обновления, тем большие возможности имеются для замены физически и морально устаревших основных про</w:t>
      </w:r>
      <w:r w:rsidRPr="00B54C15">
        <w:rPr>
          <w:sz w:val="24"/>
          <w:szCs w:val="24"/>
        </w:rPr>
        <w:softHyphen/>
        <w:t>изводственных фондов новыми, более прогрессивными и экономич</w:t>
      </w:r>
      <w:r w:rsidRPr="00B54C15">
        <w:rPr>
          <w:sz w:val="24"/>
          <w:szCs w:val="24"/>
        </w:rPr>
        <w:softHyphen/>
        <w:t>ными);</w:t>
      </w:r>
      <w:proofErr w:type="gramEnd"/>
      <w:r w:rsidRPr="00B54C15">
        <w:rPr>
          <w:sz w:val="24"/>
          <w:szCs w:val="24"/>
        </w:rPr>
        <w:t xml:space="preserve"> </w:t>
      </w:r>
      <w:proofErr w:type="gramStart"/>
      <w:r w:rsidRPr="00B54C15">
        <w:rPr>
          <w:sz w:val="24"/>
          <w:szCs w:val="24"/>
        </w:rPr>
        <w:t>коэффициент выбытия (ликвидации), т. е. долю выбывших в отчетном году основных производственных фондов в общей их стои</w:t>
      </w:r>
      <w:r w:rsidRPr="00B54C15">
        <w:rPr>
          <w:sz w:val="24"/>
          <w:szCs w:val="24"/>
        </w:rPr>
        <w:softHyphen/>
        <w:t>мости на начало года; коэффициент прироста основных производствен</w:t>
      </w:r>
      <w:r w:rsidRPr="00B54C15">
        <w:rPr>
          <w:sz w:val="24"/>
          <w:szCs w:val="24"/>
        </w:rPr>
        <w:softHyphen/>
        <w:t>ных фондов, т. е. долю их реального прироста в общей стоимости основ</w:t>
      </w:r>
      <w:r w:rsidRPr="00B54C15">
        <w:rPr>
          <w:sz w:val="24"/>
          <w:szCs w:val="24"/>
        </w:rPr>
        <w:softHyphen/>
        <w:t>ных производственных фондов на конец года.</w:t>
      </w:r>
      <w:proofErr w:type="gramEnd"/>
    </w:p>
    <w:p w:rsidR="002A42B6" w:rsidRPr="00B54C15" w:rsidRDefault="002A42B6" w:rsidP="002A42B6">
      <w:pPr>
        <w:pStyle w:val="2"/>
        <w:ind w:firstLine="720"/>
        <w:jc w:val="both"/>
        <w:rPr>
          <w:sz w:val="24"/>
          <w:szCs w:val="24"/>
        </w:rPr>
      </w:pPr>
      <w:bookmarkStart w:id="4" w:name="_Toc515703975"/>
      <w:r w:rsidRPr="00B54C15">
        <w:rPr>
          <w:sz w:val="24"/>
          <w:szCs w:val="24"/>
        </w:rPr>
        <w:t>3.3. Износ, восстановление и замена оборудования</w:t>
      </w:r>
      <w:bookmarkEnd w:id="4"/>
    </w:p>
    <w:p w:rsidR="002A42B6" w:rsidRPr="00B54C15" w:rsidRDefault="002A42B6" w:rsidP="002A42B6">
      <w:pPr>
        <w:spacing w:line="240" w:lineRule="auto"/>
        <w:ind w:firstLine="720"/>
        <w:rPr>
          <w:sz w:val="24"/>
          <w:szCs w:val="24"/>
        </w:rPr>
      </w:pPr>
      <w:r w:rsidRPr="00B54C15">
        <w:rPr>
          <w:sz w:val="24"/>
          <w:szCs w:val="24"/>
        </w:rPr>
        <w:t xml:space="preserve">Процессам износа подвержены все орудия производства, машины и оборудование. Износ бывает физическим и моральным. Физический износ проявляется в двух формах: </w:t>
      </w:r>
    </w:p>
    <w:p w:rsidR="002A42B6" w:rsidRPr="00B54C15" w:rsidRDefault="002A42B6" w:rsidP="002A42B6">
      <w:pPr>
        <w:spacing w:line="240" w:lineRule="auto"/>
        <w:ind w:firstLine="720"/>
        <w:rPr>
          <w:sz w:val="24"/>
          <w:szCs w:val="24"/>
        </w:rPr>
      </w:pPr>
      <w:r>
        <w:rPr>
          <w:sz w:val="24"/>
          <w:szCs w:val="24"/>
        </w:rPr>
        <w:t xml:space="preserve">- </w:t>
      </w:r>
      <w:r w:rsidRPr="00B54C15">
        <w:rPr>
          <w:sz w:val="24"/>
          <w:szCs w:val="24"/>
        </w:rPr>
        <w:t>механический износ сре</w:t>
      </w:r>
      <w:proofErr w:type="gramStart"/>
      <w:r w:rsidRPr="00B54C15">
        <w:rPr>
          <w:sz w:val="24"/>
          <w:szCs w:val="24"/>
        </w:rPr>
        <w:t>дств тр</w:t>
      </w:r>
      <w:proofErr w:type="gramEnd"/>
      <w:r w:rsidRPr="00B54C15">
        <w:rPr>
          <w:sz w:val="24"/>
          <w:szCs w:val="24"/>
        </w:rPr>
        <w:t>уда и утрата технико-производственных качеств за время их эксплуатации;</w:t>
      </w:r>
    </w:p>
    <w:p w:rsidR="002A42B6" w:rsidRPr="00B54C15" w:rsidRDefault="002A42B6" w:rsidP="002A42B6">
      <w:pPr>
        <w:spacing w:line="240" w:lineRule="auto"/>
        <w:ind w:firstLine="720"/>
        <w:rPr>
          <w:sz w:val="24"/>
          <w:szCs w:val="24"/>
        </w:rPr>
      </w:pPr>
      <w:r>
        <w:rPr>
          <w:sz w:val="24"/>
          <w:szCs w:val="24"/>
        </w:rPr>
        <w:t xml:space="preserve">- </w:t>
      </w:r>
      <w:r w:rsidRPr="00B54C15">
        <w:rPr>
          <w:sz w:val="24"/>
          <w:szCs w:val="24"/>
        </w:rPr>
        <w:t>разрушение сре</w:t>
      </w:r>
      <w:proofErr w:type="gramStart"/>
      <w:r w:rsidRPr="00B54C15">
        <w:rPr>
          <w:sz w:val="24"/>
          <w:szCs w:val="24"/>
        </w:rPr>
        <w:t>дств тр</w:t>
      </w:r>
      <w:proofErr w:type="gramEnd"/>
      <w:r w:rsidRPr="00B54C15">
        <w:rPr>
          <w:sz w:val="24"/>
          <w:szCs w:val="24"/>
        </w:rPr>
        <w:t>уда в результате влияния природных условий (ржавление металла, коррозия и т. п.).</w:t>
      </w:r>
    </w:p>
    <w:p w:rsidR="002A42B6" w:rsidRPr="00B54C15" w:rsidRDefault="002A42B6" w:rsidP="002A42B6">
      <w:pPr>
        <w:spacing w:line="240" w:lineRule="auto"/>
        <w:ind w:firstLine="720"/>
        <w:rPr>
          <w:sz w:val="24"/>
          <w:szCs w:val="24"/>
        </w:rPr>
      </w:pPr>
      <w:r w:rsidRPr="00B54C15">
        <w:rPr>
          <w:sz w:val="24"/>
          <w:szCs w:val="24"/>
        </w:rPr>
        <w:t>Физический износ — явление закономерное. Основная задача за</w:t>
      </w:r>
      <w:r w:rsidRPr="00B54C15">
        <w:rPr>
          <w:sz w:val="24"/>
          <w:szCs w:val="24"/>
        </w:rPr>
        <w:softHyphen/>
        <w:t>ключается в предотвращении его преждевременного появления. Пол</w:t>
      </w:r>
      <w:r w:rsidRPr="00B54C15">
        <w:rPr>
          <w:sz w:val="24"/>
          <w:szCs w:val="24"/>
        </w:rPr>
        <w:softHyphen/>
        <w:t>ностью физически изношенные фонды заменяются: активная часть — на новое оборудование; здания и сооружения — путем капитального строительства.</w:t>
      </w:r>
    </w:p>
    <w:p w:rsidR="002A42B6" w:rsidRPr="00B54C15" w:rsidRDefault="002A42B6" w:rsidP="002A42B6">
      <w:pPr>
        <w:spacing w:line="240" w:lineRule="auto"/>
        <w:ind w:firstLine="720"/>
        <w:rPr>
          <w:sz w:val="24"/>
          <w:szCs w:val="24"/>
        </w:rPr>
      </w:pPr>
      <w:r w:rsidRPr="00B54C15">
        <w:rPr>
          <w:sz w:val="24"/>
          <w:szCs w:val="24"/>
        </w:rPr>
        <w:t>Моральный износ проявляется в двух формах. Первая форма явля</w:t>
      </w:r>
      <w:r w:rsidRPr="00B54C15">
        <w:rPr>
          <w:sz w:val="24"/>
          <w:szCs w:val="24"/>
        </w:rPr>
        <w:softHyphen/>
        <w:t>ется результатом роста производительности труда, повышения уровня технической оснащенности производства, когда происходит сокраще</w:t>
      </w:r>
      <w:r w:rsidRPr="00B54C15">
        <w:rPr>
          <w:sz w:val="24"/>
          <w:szCs w:val="24"/>
        </w:rPr>
        <w:softHyphen/>
        <w:t>ние трудовых затрат и, как следствие, стоимости выпускаемой продук</w:t>
      </w:r>
      <w:r w:rsidRPr="00B54C15">
        <w:rPr>
          <w:sz w:val="24"/>
          <w:szCs w:val="24"/>
        </w:rPr>
        <w:softHyphen/>
        <w:t>ции. Орудия труда теряют часть стоимости пропорционально сниже</w:t>
      </w:r>
      <w:r w:rsidRPr="00B54C15">
        <w:rPr>
          <w:sz w:val="24"/>
          <w:szCs w:val="24"/>
        </w:rPr>
        <w:softHyphen/>
        <w:t>нию общественно необходимых затрат на производство аналогичных по своему назначению орудий труда, но полностью сохраняют свои потребительские свойства, так как при тех же затратах живого труда они дают возможность произвести такое же количество продукции, как и новые орудия труда.</w:t>
      </w:r>
    </w:p>
    <w:p w:rsidR="002A42B6" w:rsidRPr="00B54C15" w:rsidRDefault="002A42B6" w:rsidP="002A42B6">
      <w:pPr>
        <w:spacing w:line="240" w:lineRule="auto"/>
        <w:ind w:firstLine="720"/>
        <w:rPr>
          <w:sz w:val="24"/>
          <w:szCs w:val="24"/>
        </w:rPr>
      </w:pPr>
      <w:r w:rsidRPr="00B54C15">
        <w:rPr>
          <w:sz w:val="24"/>
          <w:szCs w:val="24"/>
        </w:rPr>
        <w:t>Вторая форма морального износа связана с научно-техническим про</w:t>
      </w:r>
      <w:r w:rsidRPr="00B54C15">
        <w:rPr>
          <w:sz w:val="24"/>
          <w:szCs w:val="24"/>
        </w:rPr>
        <w:softHyphen/>
        <w:t xml:space="preserve">грессом, благодаря которому появляются более совершенные орудия труда, как по своим конструктивно-техническим параметрам, так и по эксплуатационным показателям. </w:t>
      </w:r>
      <w:r w:rsidRPr="00B54C15">
        <w:rPr>
          <w:sz w:val="24"/>
          <w:szCs w:val="24"/>
        </w:rPr>
        <w:lastRenderedPageBreak/>
        <w:t xml:space="preserve">Устранение морального износа может осуществляться </w:t>
      </w:r>
      <w:proofErr w:type="gramStart"/>
      <w:r w:rsidRPr="00B54C15">
        <w:rPr>
          <w:sz w:val="24"/>
          <w:szCs w:val="24"/>
        </w:rPr>
        <w:t>путем</w:t>
      </w:r>
      <w:proofErr w:type="gramEnd"/>
      <w:r w:rsidRPr="00B54C15">
        <w:rPr>
          <w:sz w:val="24"/>
          <w:szCs w:val="24"/>
        </w:rPr>
        <w:t xml:space="preserve"> как замены, так и модернизации.</w:t>
      </w:r>
    </w:p>
    <w:p w:rsidR="002A42B6" w:rsidRPr="00B54C15" w:rsidRDefault="002A42B6" w:rsidP="002A42B6">
      <w:pPr>
        <w:pStyle w:val="2"/>
        <w:ind w:firstLine="720"/>
        <w:jc w:val="both"/>
        <w:rPr>
          <w:sz w:val="24"/>
          <w:szCs w:val="24"/>
        </w:rPr>
      </w:pPr>
      <w:bookmarkStart w:id="5" w:name="_Toc515703976"/>
      <w:r w:rsidRPr="00B54C15">
        <w:rPr>
          <w:sz w:val="24"/>
          <w:szCs w:val="24"/>
        </w:rPr>
        <w:t>3.4. Виды стоимостной оценки</w:t>
      </w:r>
      <w:bookmarkEnd w:id="5"/>
    </w:p>
    <w:p w:rsidR="002A42B6" w:rsidRPr="00B54C15" w:rsidRDefault="002A42B6" w:rsidP="002A42B6">
      <w:pPr>
        <w:spacing w:line="240" w:lineRule="auto"/>
        <w:ind w:firstLine="720"/>
        <w:rPr>
          <w:sz w:val="24"/>
          <w:szCs w:val="24"/>
        </w:rPr>
      </w:pPr>
      <w:r w:rsidRPr="00B54C15">
        <w:rPr>
          <w:sz w:val="24"/>
          <w:szCs w:val="24"/>
        </w:rPr>
        <w:t>Различают следующие виды стоимостной оценки основных произ</w:t>
      </w:r>
      <w:r w:rsidRPr="00B54C15">
        <w:rPr>
          <w:sz w:val="24"/>
          <w:szCs w:val="24"/>
        </w:rPr>
        <w:softHyphen/>
        <w:t>водственных фондов:</w:t>
      </w:r>
    </w:p>
    <w:p w:rsidR="002A42B6" w:rsidRPr="00B54C15" w:rsidRDefault="002A42B6" w:rsidP="002A42B6">
      <w:pPr>
        <w:spacing w:line="240" w:lineRule="auto"/>
        <w:ind w:firstLine="720"/>
        <w:rPr>
          <w:sz w:val="24"/>
          <w:szCs w:val="24"/>
        </w:rPr>
      </w:pPr>
      <w:r w:rsidRPr="00B54C15">
        <w:rPr>
          <w:sz w:val="24"/>
          <w:szCs w:val="24"/>
        </w:rPr>
        <w:t>• первоначальная стоимость, которая определяется как сумма сто</w:t>
      </w:r>
      <w:r w:rsidRPr="00B54C15">
        <w:rPr>
          <w:sz w:val="24"/>
          <w:szCs w:val="24"/>
        </w:rPr>
        <w:softHyphen/>
        <w:t>имости приобретения (цена) и затрат на транспортировку и мон</w:t>
      </w:r>
      <w:r w:rsidRPr="00B54C15">
        <w:rPr>
          <w:sz w:val="24"/>
          <w:szCs w:val="24"/>
        </w:rPr>
        <w:softHyphen/>
        <w:t>таж орудий труда;</w:t>
      </w:r>
    </w:p>
    <w:p w:rsidR="002A42B6" w:rsidRPr="00B54C15" w:rsidRDefault="002A42B6" w:rsidP="002A42B6">
      <w:pPr>
        <w:spacing w:line="240" w:lineRule="auto"/>
        <w:ind w:firstLine="720"/>
        <w:rPr>
          <w:sz w:val="24"/>
          <w:szCs w:val="24"/>
        </w:rPr>
      </w:pPr>
      <w:r w:rsidRPr="00B54C15">
        <w:rPr>
          <w:sz w:val="24"/>
          <w:szCs w:val="24"/>
        </w:rPr>
        <w:t>• в капитальном строительстве - сметная стоимость, устанавлива</w:t>
      </w:r>
      <w:r w:rsidRPr="00B54C15">
        <w:rPr>
          <w:sz w:val="24"/>
          <w:szCs w:val="24"/>
        </w:rPr>
        <w:softHyphen/>
        <w:t>емая для сданного в эксплуатацию объекта;</w:t>
      </w:r>
    </w:p>
    <w:p w:rsidR="002A42B6" w:rsidRPr="00B54C15" w:rsidRDefault="002A42B6" w:rsidP="002A42B6">
      <w:pPr>
        <w:spacing w:line="240" w:lineRule="auto"/>
        <w:ind w:firstLine="720"/>
        <w:rPr>
          <w:sz w:val="24"/>
          <w:szCs w:val="24"/>
        </w:rPr>
      </w:pPr>
      <w:r w:rsidRPr="00B54C15">
        <w:rPr>
          <w:sz w:val="24"/>
          <w:szCs w:val="24"/>
        </w:rPr>
        <w:t>• восстановительная стоимость — стоимость товара, определяемая не тем временем, которое в действительности затрачено на его производство, а тем, которое необходимо для воспроизводства то</w:t>
      </w:r>
      <w:r w:rsidRPr="00B54C15">
        <w:rPr>
          <w:sz w:val="24"/>
          <w:szCs w:val="24"/>
        </w:rPr>
        <w:softHyphen/>
        <w:t>вара в современных условиях. Она рассчитывается по формуле:</w:t>
      </w:r>
    </w:p>
    <w:p w:rsidR="002A42B6" w:rsidRPr="00B54C15" w:rsidRDefault="002A42B6" w:rsidP="002A42B6">
      <w:pPr>
        <w:spacing w:line="240" w:lineRule="auto"/>
        <w:ind w:firstLine="720"/>
        <w:jc w:val="center"/>
        <w:rPr>
          <w:sz w:val="24"/>
          <w:szCs w:val="24"/>
        </w:rPr>
      </w:pPr>
      <w:proofErr w:type="spellStart"/>
      <w:r w:rsidRPr="00B54C15">
        <w:rPr>
          <w:sz w:val="24"/>
          <w:szCs w:val="24"/>
        </w:rPr>
        <w:t>Ц</w:t>
      </w:r>
      <w:r w:rsidRPr="00B54C15">
        <w:rPr>
          <w:sz w:val="24"/>
          <w:szCs w:val="24"/>
          <w:vertAlign w:val="subscript"/>
        </w:rPr>
        <w:t>вос</w:t>
      </w:r>
      <w:r w:rsidRPr="00B54C15">
        <w:rPr>
          <w:sz w:val="24"/>
          <w:szCs w:val="24"/>
        </w:rPr>
        <w:t>=Ц</w:t>
      </w:r>
      <w:r w:rsidRPr="00B54C15">
        <w:rPr>
          <w:sz w:val="24"/>
          <w:szCs w:val="24"/>
          <w:vertAlign w:val="subscript"/>
        </w:rPr>
        <w:t>пер</w:t>
      </w:r>
      <w:proofErr w:type="spellEnd"/>
      <w:r w:rsidRPr="00B54C15">
        <w:rPr>
          <w:sz w:val="24"/>
          <w:szCs w:val="24"/>
        </w:rPr>
        <w:t>/ (1+П)</w:t>
      </w:r>
      <w:r w:rsidRPr="00B54C15">
        <w:rPr>
          <w:sz w:val="24"/>
          <w:szCs w:val="24"/>
          <w:vertAlign w:val="superscript"/>
          <w:lang w:val="en-US"/>
        </w:rPr>
        <w:t>t</w:t>
      </w:r>
      <w:r w:rsidRPr="00B54C15">
        <w:rPr>
          <w:sz w:val="24"/>
          <w:szCs w:val="24"/>
        </w:rPr>
        <w:t>,</w:t>
      </w:r>
    </w:p>
    <w:p w:rsidR="002A42B6" w:rsidRPr="00B54C15" w:rsidRDefault="002A42B6" w:rsidP="002A42B6">
      <w:pPr>
        <w:spacing w:line="240" w:lineRule="auto"/>
        <w:ind w:firstLine="720"/>
        <w:rPr>
          <w:sz w:val="24"/>
          <w:szCs w:val="24"/>
        </w:rPr>
      </w:pPr>
      <w:r w:rsidRPr="00B54C15">
        <w:rPr>
          <w:sz w:val="24"/>
          <w:szCs w:val="24"/>
        </w:rPr>
        <w:t xml:space="preserve"> где </w:t>
      </w:r>
      <w:proofErr w:type="spellStart"/>
      <w:r w:rsidRPr="00B54C15">
        <w:rPr>
          <w:i/>
          <w:sz w:val="24"/>
          <w:szCs w:val="24"/>
        </w:rPr>
        <w:t>Ц</w:t>
      </w:r>
      <w:r w:rsidRPr="00B54C15">
        <w:rPr>
          <w:sz w:val="24"/>
          <w:szCs w:val="24"/>
          <w:vertAlign w:val="subscript"/>
        </w:rPr>
        <w:t>пер</w:t>
      </w:r>
      <w:proofErr w:type="spellEnd"/>
      <w:r w:rsidRPr="00B54C15">
        <w:rPr>
          <w:i/>
          <w:sz w:val="24"/>
          <w:szCs w:val="24"/>
        </w:rPr>
        <w:t xml:space="preserve">   -</w:t>
      </w:r>
      <w:r w:rsidRPr="00B54C15">
        <w:rPr>
          <w:sz w:val="24"/>
          <w:szCs w:val="24"/>
        </w:rPr>
        <w:t xml:space="preserve"> первоначальная стоимость, тенге;</w:t>
      </w:r>
    </w:p>
    <w:p w:rsidR="002A42B6" w:rsidRPr="00B54C15" w:rsidRDefault="002A42B6" w:rsidP="002A42B6">
      <w:pPr>
        <w:spacing w:line="240" w:lineRule="auto"/>
        <w:ind w:firstLine="720"/>
        <w:rPr>
          <w:sz w:val="24"/>
          <w:szCs w:val="24"/>
        </w:rPr>
      </w:pPr>
      <w:proofErr w:type="gramStart"/>
      <w:r w:rsidRPr="00B54C15">
        <w:rPr>
          <w:sz w:val="24"/>
          <w:szCs w:val="24"/>
        </w:rPr>
        <w:t>П</w:t>
      </w:r>
      <w:proofErr w:type="gramEnd"/>
      <w:r w:rsidRPr="00B54C15">
        <w:rPr>
          <w:sz w:val="24"/>
          <w:szCs w:val="24"/>
        </w:rPr>
        <w:t xml:space="preserve"> </w:t>
      </w:r>
      <w:r w:rsidRPr="00B54C15">
        <w:rPr>
          <w:i/>
          <w:sz w:val="24"/>
          <w:szCs w:val="24"/>
        </w:rPr>
        <w:t>-</w:t>
      </w:r>
      <w:r w:rsidRPr="00B54C15">
        <w:rPr>
          <w:sz w:val="24"/>
          <w:szCs w:val="24"/>
        </w:rPr>
        <w:t xml:space="preserve"> среднегодовые темпы роста производительности труда в це</w:t>
      </w:r>
      <w:r w:rsidRPr="00B54C15">
        <w:rPr>
          <w:sz w:val="24"/>
          <w:szCs w:val="24"/>
        </w:rPr>
        <w:softHyphen/>
        <w:t xml:space="preserve">лом по отрасли; </w:t>
      </w:r>
    </w:p>
    <w:p w:rsidR="002A42B6" w:rsidRPr="00B54C15" w:rsidRDefault="002A42B6" w:rsidP="002A42B6">
      <w:pPr>
        <w:spacing w:line="240" w:lineRule="auto"/>
        <w:ind w:firstLine="720"/>
        <w:rPr>
          <w:sz w:val="24"/>
          <w:szCs w:val="24"/>
        </w:rPr>
      </w:pPr>
      <w:r w:rsidRPr="00B54C15">
        <w:rPr>
          <w:sz w:val="24"/>
          <w:szCs w:val="24"/>
          <w:lang w:val="en-US"/>
        </w:rPr>
        <w:t>t</w:t>
      </w:r>
      <w:r w:rsidRPr="00B54C15">
        <w:rPr>
          <w:sz w:val="24"/>
          <w:szCs w:val="24"/>
        </w:rPr>
        <w:t xml:space="preserve">- </w:t>
      </w:r>
      <w:proofErr w:type="gramStart"/>
      <w:r w:rsidRPr="00B54C15">
        <w:rPr>
          <w:sz w:val="24"/>
          <w:szCs w:val="24"/>
        </w:rPr>
        <w:t>лаг</w:t>
      </w:r>
      <w:proofErr w:type="gramEnd"/>
      <w:r w:rsidRPr="00B54C15">
        <w:rPr>
          <w:sz w:val="24"/>
          <w:szCs w:val="24"/>
        </w:rPr>
        <w:t xml:space="preserve"> времени (от года выпуска до момента оценки).</w:t>
      </w:r>
    </w:p>
    <w:p w:rsidR="002A42B6" w:rsidRPr="00B54C15" w:rsidRDefault="002A42B6" w:rsidP="002A42B6">
      <w:pPr>
        <w:spacing w:line="240" w:lineRule="auto"/>
        <w:ind w:firstLine="720"/>
        <w:rPr>
          <w:sz w:val="24"/>
          <w:szCs w:val="24"/>
        </w:rPr>
      </w:pPr>
      <w:r w:rsidRPr="00B54C15">
        <w:rPr>
          <w:sz w:val="24"/>
          <w:szCs w:val="24"/>
        </w:rPr>
        <w:t>Из-за резкого удорожания стоимости основного капитала ис</w:t>
      </w:r>
      <w:r w:rsidRPr="00B54C15">
        <w:rPr>
          <w:sz w:val="24"/>
          <w:szCs w:val="24"/>
        </w:rPr>
        <w:softHyphen/>
        <w:t>ходной информацией для переоценки должны служить полная ба</w:t>
      </w:r>
      <w:r w:rsidRPr="00B54C15">
        <w:rPr>
          <w:sz w:val="24"/>
          <w:szCs w:val="24"/>
        </w:rPr>
        <w:softHyphen/>
        <w:t>лансовая стоимость основных производственных фондов и индексы коэффициентов пересчета. Восстановительная стоимость используется при переоценке основных производственных фон</w:t>
      </w:r>
      <w:r w:rsidRPr="00B54C15">
        <w:rPr>
          <w:sz w:val="24"/>
          <w:szCs w:val="24"/>
        </w:rPr>
        <w:softHyphen/>
        <w:t>дов. Переоценка должна осуще</w:t>
      </w:r>
      <w:r w:rsidRPr="00B54C15">
        <w:rPr>
          <w:sz w:val="24"/>
          <w:szCs w:val="24"/>
        </w:rPr>
        <w:softHyphen/>
        <w:t>ствляться через 10—20 лет при низких темпах инфляции и еже</w:t>
      </w:r>
      <w:r w:rsidRPr="00B54C15">
        <w:rPr>
          <w:sz w:val="24"/>
          <w:szCs w:val="24"/>
        </w:rPr>
        <w:softHyphen/>
        <w:t>годно при высоких темпах инфляции;</w:t>
      </w:r>
    </w:p>
    <w:p w:rsidR="002A42B6" w:rsidRPr="00B54C15" w:rsidRDefault="002A42B6" w:rsidP="002A42B6">
      <w:pPr>
        <w:spacing w:line="240" w:lineRule="auto"/>
        <w:ind w:firstLine="720"/>
        <w:rPr>
          <w:sz w:val="24"/>
          <w:szCs w:val="24"/>
        </w:rPr>
      </w:pPr>
      <w:r w:rsidRPr="00B54C15">
        <w:rPr>
          <w:sz w:val="24"/>
          <w:szCs w:val="24"/>
        </w:rPr>
        <w:t>• остаточная стоимость - это та часть стоимости основных произ</w:t>
      </w:r>
      <w:r w:rsidRPr="00B54C15">
        <w:rPr>
          <w:sz w:val="24"/>
          <w:szCs w:val="24"/>
        </w:rPr>
        <w:softHyphen/>
        <w:t>водственных фондов, которая не перенесена на готовую продук</w:t>
      </w:r>
      <w:r w:rsidRPr="00B54C15">
        <w:rPr>
          <w:sz w:val="24"/>
          <w:szCs w:val="24"/>
        </w:rPr>
        <w:softHyphen/>
        <w:t>цию в результате того, что дальнейшее использование этой тех</w:t>
      </w:r>
      <w:r w:rsidRPr="00B54C15">
        <w:rPr>
          <w:sz w:val="24"/>
          <w:szCs w:val="24"/>
        </w:rPr>
        <w:softHyphen/>
        <w:t>ники экономически не оправдано, и определяется по формуле:</w:t>
      </w:r>
    </w:p>
    <w:p w:rsidR="002A42B6" w:rsidRPr="00B54C15" w:rsidRDefault="002A42B6" w:rsidP="002A42B6">
      <w:pPr>
        <w:spacing w:line="240" w:lineRule="auto"/>
        <w:ind w:firstLine="720"/>
        <w:jc w:val="center"/>
        <w:rPr>
          <w:sz w:val="24"/>
          <w:szCs w:val="24"/>
        </w:rPr>
      </w:pPr>
      <w:proofErr w:type="spellStart"/>
      <w:r w:rsidRPr="00B54C15">
        <w:rPr>
          <w:sz w:val="24"/>
          <w:szCs w:val="24"/>
        </w:rPr>
        <w:t>Ц</w:t>
      </w:r>
      <w:r w:rsidRPr="00B54C15">
        <w:rPr>
          <w:sz w:val="24"/>
          <w:szCs w:val="24"/>
          <w:vertAlign w:val="subscript"/>
        </w:rPr>
        <w:t>ост</w:t>
      </w:r>
      <w:r w:rsidRPr="00B54C15">
        <w:rPr>
          <w:sz w:val="24"/>
          <w:szCs w:val="24"/>
        </w:rPr>
        <w:t>=</w:t>
      </w:r>
      <w:proofErr w:type="spellEnd"/>
      <w:r w:rsidRPr="00B54C15">
        <w:rPr>
          <w:sz w:val="24"/>
          <w:szCs w:val="24"/>
        </w:rPr>
        <w:t xml:space="preserve"> </w:t>
      </w:r>
      <w:proofErr w:type="spellStart"/>
      <w:r w:rsidRPr="00B54C15">
        <w:rPr>
          <w:sz w:val="24"/>
          <w:szCs w:val="24"/>
        </w:rPr>
        <w:t>Ц</w:t>
      </w:r>
      <w:r w:rsidRPr="00B54C15">
        <w:rPr>
          <w:sz w:val="24"/>
          <w:szCs w:val="24"/>
          <w:vertAlign w:val="subscript"/>
        </w:rPr>
        <w:t>пер</w:t>
      </w:r>
      <w:proofErr w:type="spellEnd"/>
      <w:r w:rsidRPr="00B54C15">
        <w:rPr>
          <w:sz w:val="24"/>
          <w:szCs w:val="24"/>
        </w:rPr>
        <w:t xml:space="preserve"> - </w:t>
      </w:r>
      <w:proofErr w:type="spellStart"/>
      <w:r w:rsidRPr="00B54C15">
        <w:rPr>
          <w:sz w:val="24"/>
          <w:szCs w:val="24"/>
        </w:rPr>
        <w:t>Ц</w:t>
      </w:r>
      <w:r w:rsidRPr="00B54C15">
        <w:rPr>
          <w:sz w:val="24"/>
          <w:szCs w:val="24"/>
          <w:vertAlign w:val="subscript"/>
        </w:rPr>
        <w:t>пер</w:t>
      </w:r>
      <w:proofErr w:type="spellEnd"/>
      <w:proofErr w:type="gramStart"/>
      <w:r w:rsidRPr="00B54C15">
        <w:rPr>
          <w:sz w:val="24"/>
          <w:szCs w:val="24"/>
        </w:rPr>
        <w:t xml:space="preserve"> Н</w:t>
      </w:r>
      <w:proofErr w:type="gramEnd"/>
      <w:r w:rsidRPr="00B54C15">
        <w:rPr>
          <w:sz w:val="24"/>
          <w:szCs w:val="24"/>
          <w:vertAlign w:val="subscript"/>
        </w:rPr>
        <w:t>а</w:t>
      </w:r>
      <w:r w:rsidRPr="00B54C15">
        <w:rPr>
          <w:sz w:val="24"/>
          <w:szCs w:val="24"/>
        </w:rPr>
        <w:t xml:space="preserve"> </w:t>
      </w:r>
      <w:proofErr w:type="spellStart"/>
      <w:r w:rsidRPr="00B54C15">
        <w:rPr>
          <w:sz w:val="24"/>
          <w:szCs w:val="24"/>
        </w:rPr>
        <w:t>Т</w:t>
      </w:r>
      <w:r w:rsidRPr="00B54C15">
        <w:rPr>
          <w:sz w:val="24"/>
          <w:szCs w:val="24"/>
          <w:vertAlign w:val="subscript"/>
        </w:rPr>
        <w:t>эк</w:t>
      </w:r>
      <w:proofErr w:type="spellEnd"/>
      <w:r w:rsidRPr="00B54C15">
        <w:rPr>
          <w:sz w:val="24"/>
          <w:szCs w:val="24"/>
        </w:rPr>
        <w:t xml:space="preserve"> = </w:t>
      </w:r>
      <w:proofErr w:type="spellStart"/>
      <w:r w:rsidRPr="00B54C15">
        <w:rPr>
          <w:sz w:val="24"/>
          <w:szCs w:val="24"/>
        </w:rPr>
        <w:t>Ц</w:t>
      </w:r>
      <w:r w:rsidRPr="00B54C15">
        <w:rPr>
          <w:sz w:val="24"/>
          <w:szCs w:val="24"/>
          <w:vertAlign w:val="subscript"/>
        </w:rPr>
        <w:t>пер</w:t>
      </w:r>
      <w:proofErr w:type="spellEnd"/>
      <w:r w:rsidRPr="00B54C15">
        <w:rPr>
          <w:sz w:val="24"/>
          <w:szCs w:val="24"/>
          <w:vertAlign w:val="superscript"/>
        </w:rPr>
        <w:t xml:space="preserve"> </w:t>
      </w:r>
      <w:r w:rsidRPr="00B54C15">
        <w:rPr>
          <w:sz w:val="24"/>
          <w:szCs w:val="24"/>
        </w:rPr>
        <w:t>(1- Н</w:t>
      </w:r>
      <w:r w:rsidRPr="00B54C15">
        <w:rPr>
          <w:sz w:val="24"/>
          <w:szCs w:val="24"/>
          <w:vertAlign w:val="subscript"/>
        </w:rPr>
        <w:t>а</w:t>
      </w:r>
      <w:r w:rsidRPr="00B54C15">
        <w:rPr>
          <w:sz w:val="24"/>
          <w:szCs w:val="24"/>
        </w:rPr>
        <w:t xml:space="preserve"> </w:t>
      </w:r>
      <w:proofErr w:type="spellStart"/>
      <w:r w:rsidRPr="00B54C15">
        <w:rPr>
          <w:sz w:val="24"/>
          <w:szCs w:val="24"/>
        </w:rPr>
        <w:t>Т</w:t>
      </w:r>
      <w:r w:rsidRPr="00B54C15">
        <w:rPr>
          <w:sz w:val="24"/>
          <w:szCs w:val="24"/>
          <w:vertAlign w:val="subscript"/>
        </w:rPr>
        <w:t>к</w:t>
      </w:r>
      <w:proofErr w:type="spellEnd"/>
      <w:r w:rsidRPr="00B54C15">
        <w:rPr>
          <w:sz w:val="24"/>
          <w:szCs w:val="24"/>
        </w:rPr>
        <w:t>);</w:t>
      </w:r>
    </w:p>
    <w:p w:rsidR="002A42B6" w:rsidRPr="00B54C15" w:rsidRDefault="002A42B6" w:rsidP="002A42B6">
      <w:pPr>
        <w:spacing w:line="240" w:lineRule="auto"/>
        <w:ind w:firstLine="720"/>
        <w:rPr>
          <w:sz w:val="24"/>
          <w:szCs w:val="24"/>
        </w:rPr>
      </w:pPr>
      <w:r w:rsidRPr="00B54C15">
        <w:rPr>
          <w:sz w:val="24"/>
          <w:szCs w:val="24"/>
        </w:rPr>
        <w:t>где</w:t>
      </w:r>
      <w:proofErr w:type="gramStart"/>
      <w:r w:rsidRPr="00B54C15">
        <w:rPr>
          <w:sz w:val="24"/>
          <w:szCs w:val="24"/>
        </w:rPr>
        <w:t xml:space="preserve">  Н</w:t>
      </w:r>
      <w:proofErr w:type="gramEnd"/>
      <w:r w:rsidRPr="00B54C15">
        <w:rPr>
          <w:sz w:val="24"/>
          <w:szCs w:val="24"/>
          <w:vertAlign w:val="subscript"/>
        </w:rPr>
        <w:t>а</w:t>
      </w:r>
      <w:r w:rsidRPr="00B54C15">
        <w:rPr>
          <w:sz w:val="24"/>
          <w:szCs w:val="24"/>
        </w:rPr>
        <w:t xml:space="preserve"> - норма амортизации, в долях единицы;</w:t>
      </w:r>
    </w:p>
    <w:p w:rsidR="002A42B6" w:rsidRPr="00B54C15" w:rsidRDefault="002A42B6" w:rsidP="002A42B6">
      <w:pPr>
        <w:spacing w:line="240" w:lineRule="auto"/>
        <w:ind w:firstLine="720"/>
        <w:rPr>
          <w:sz w:val="24"/>
          <w:szCs w:val="24"/>
        </w:rPr>
      </w:pPr>
      <w:proofErr w:type="spellStart"/>
      <w:r w:rsidRPr="00B54C15">
        <w:rPr>
          <w:sz w:val="24"/>
          <w:szCs w:val="24"/>
        </w:rPr>
        <w:t>Т</w:t>
      </w:r>
      <w:r w:rsidRPr="00B54C15">
        <w:rPr>
          <w:sz w:val="24"/>
          <w:szCs w:val="24"/>
          <w:vertAlign w:val="subscript"/>
        </w:rPr>
        <w:t>эк</w:t>
      </w:r>
      <w:proofErr w:type="spellEnd"/>
      <w:r w:rsidRPr="00B54C15">
        <w:rPr>
          <w:sz w:val="24"/>
          <w:szCs w:val="24"/>
          <w:vertAlign w:val="subscript"/>
        </w:rPr>
        <w:t xml:space="preserve"> - </w:t>
      </w:r>
      <w:r w:rsidRPr="00B54C15">
        <w:rPr>
          <w:sz w:val="24"/>
          <w:szCs w:val="24"/>
        </w:rPr>
        <w:t xml:space="preserve"> период эксплуатации, в годах;</w:t>
      </w:r>
    </w:p>
    <w:p w:rsidR="002A42B6" w:rsidRPr="00B54C15" w:rsidRDefault="002A42B6" w:rsidP="002A42B6">
      <w:pPr>
        <w:spacing w:line="240" w:lineRule="auto"/>
        <w:ind w:firstLine="720"/>
        <w:rPr>
          <w:sz w:val="24"/>
          <w:szCs w:val="24"/>
        </w:rPr>
      </w:pPr>
      <w:r w:rsidRPr="00B54C15">
        <w:rPr>
          <w:sz w:val="24"/>
          <w:szCs w:val="24"/>
        </w:rPr>
        <w:t>• ликвидационная стоимость — стоимость реализации демонтиро</w:t>
      </w:r>
      <w:r w:rsidRPr="00B54C15">
        <w:rPr>
          <w:sz w:val="24"/>
          <w:szCs w:val="24"/>
        </w:rPr>
        <w:softHyphen/>
        <w:t xml:space="preserve">ванной техники при </w:t>
      </w:r>
      <w:proofErr w:type="spellStart"/>
      <w:r w:rsidRPr="00B54C15">
        <w:rPr>
          <w:i/>
          <w:sz w:val="24"/>
          <w:szCs w:val="24"/>
        </w:rPr>
        <w:t>Ц</w:t>
      </w:r>
      <w:r w:rsidRPr="00B54C15">
        <w:rPr>
          <w:sz w:val="24"/>
          <w:szCs w:val="24"/>
          <w:vertAlign w:val="subscript"/>
        </w:rPr>
        <w:t>лик</w:t>
      </w:r>
      <w:proofErr w:type="spellEnd"/>
      <w:r w:rsidRPr="00B54C15">
        <w:rPr>
          <w:i/>
          <w:sz w:val="24"/>
          <w:szCs w:val="24"/>
        </w:rPr>
        <w:t xml:space="preserve"> &gt;</w:t>
      </w:r>
      <w:r w:rsidRPr="00B54C15">
        <w:rPr>
          <w:sz w:val="24"/>
          <w:szCs w:val="24"/>
        </w:rPr>
        <w:t xml:space="preserve"> </w:t>
      </w:r>
      <w:proofErr w:type="spellStart"/>
      <w:r w:rsidRPr="00B54C15">
        <w:rPr>
          <w:sz w:val="24"/>
          <w:szCs w:val="24"/>
        </w:rPr>
        <w:t>Ц</w:t>
      </w:r>
      <w:r w:rsidRPr="00B54C15">
        <w:rPr>
          <w:sz w:val="24"/>
          <w:szCs w:val="24"/>
          <w:vertAlign w:val="subscript"/>
        </w:rPr>
        <w:t>ост</w:t>
      </w:r>
      <w:proofErr w:type="spellEnd"/>
      <w:r w:rsidRPr="00B54C15">
        <w:rPr>
          <w:sz w:val="24"/>
          <w:szCs w:val="24"/>
        </w:rPr>
        <w:t>. Превышение стоимости направля</w:t>
      </w:r>
      <w:r w:rsidRPr="00B54C15">
        <w:rPr>
          <w:sz w:val="24"/>
          <w:szCs w:val="24"/>
        </w:rPr>
        <w:softHyphen/>
        <w:t xml:space="preserve">ется в доход предприятия. Если </w:t>
      </w:r>
      <w:proofErr w:type="spellStart"/>
      <w:r w:rsidRPr="00B54C15">
        <w:rPr>
          <w:i/>
          <w:sz w:val="24"/>
          <w:szCs w:val="24"/>
        </w:rPr>
        <w:t>Ц</w:t>
      </w:r>
      <w:r w:rsidRPr="00B54C15">
        <w:rPr>
          <w:sz w:val="24"/>
          <w:szCs w:val="24"/>
          <w:vertAlign w:val="subscript"/>
        </w:rPr>
        <w:t>лик</w:t>
      </w:r>
      <w:proofErr w:type="spellEnd"/>
      <w:r w:rsidRPr="00B54C15">
        <w:rPr>
          <w:i/>
          <w:sz w:val="24"/>
          <w:szCs w:val="24"/>
        </w:rPr>
        <w:t xml:space="preserve"> &lt;</w:t>
      </w:r>
      <w:r w:rsidRPr="00B54C15">
        <w:rPr>
          <w:sz w:val="24"/>
          <w:szCs w:val="24"/>
        </w:rPr>
        <w:t xml:space="preserve"> </w:t>
      </w:r>
      <w:proofErr w:type="spellStart"/>
      <w:r w:rsidRPr="00B54C15">
        <w:rPr>
          <w:sz w:val="24"/>
          <w:szCs w:val="24"/>
        </w:rPr>
        <w:t>Ц</w:t>
      </w:r>
      <w:r w:rsidRPr="00B54C15">
        <w:rPr>
          <w:sz w:val="24"/>
          <w:szCs w:val="24"/>
          <w:vertAlign w:val="subscript"/>
        </w:rPr>
        <w:t>ост</w:t>
      </w:r>
      <w:proofErr w:type="spellEnd"/>
      <w:r w:rsidRPr="00B54C15">
        <w:rPr>
          <w:i/>
          <w:sz w:val="24"/>
          <w:szCs w:val="24"/>
        </w:rPr>
        <w:t>,</w:t>
      </w:r>
      <w:r w:rsidRPr="00B54C15">
        <w:rPr>
          <w:sz w:val="24"/>
          <w:szCs w:val="24"/>
        </w:rPr>
        <w:t xml:space="preserve"> потери зачисляются в убыток, а при оценке эффективности новой техники, поступа</w:t>
      </w:r>
      <w:r w:rsidRPr="00B54C15">
        <w:rPr>
          <w:sz w:val="24"/>
          <w:szCs w:val="24"/>
        </w:rPr>
        <w:softHyphen/>
        <w:t>ющей на замену ликвидированной, потери приплюсовываются к новой стоимости, но только для оценки эффективности замены.</w:t>
      </w:r>
    </w:p>
    <w:p w:rsidR="002A42B6" w:rsidRPr="00B54C15" w:rsidRDefault="002A42B6" w:rsidP="002A42B6">
      <w:pPr>
        <w:pStyle w:val="2"/>
        <w:ind w:firstLine="720"/>
        <w:jc w:val="both"/>
        <w:rPr>
          <w:sz w:val="24"/>
          <w:szCs w:val="24"/>
        </w:rPr>
      </w:pPr>
      <w:bookmarkStart w:id="6" w:name="_Toc515703978"/>
      <w:r w:rsidRPr="00B54C15">
        <w:rPr>
          <w:sz w:val="24"/>
          <w:szCs w:val="24"/>
        </w:rPr>
        <w:t>3.5 Основные показатели использования основных производственных        фондов</w:t>
      </w:r>
      <w:bookmarkEnd w:id="6"/>
    </w:p>
    <w:p w:rsidR="002A42B6" w:rsidRPr="00B54C15" w:rsidRDefault="002A42B6" w:rsidP="002A42B6">
      <w:pPr>
        <w:spacing w:line="240" w:lineRule="auto"/>
        <w:ind w:firstLine="720"/>
        <w:rPr>
          <w:sz w:val="24"/>
          <w:szCs w:val="24"/>
        </w:rPr>
      </w:pPr>
      <w:r w:rsidRPr="00B54C15">
        <w:rPr>
          <w:sz w:val="24"/>
          <w:szCs w:val="24"/>
        </w:rPr>
        <w:t>Эффективность использования основных производственных фондов оценивается общими и частными показателями. Наиболее обобщающим показателем, отражающим уровень использования основных про</w:t>
      </w:r>
      <w:r w:rsidRPr="00B54C15">
        <w:rPr>
          <w:sz w:val="24"/>
          <w:szCs w:val="24"/>
        </w:rPr>
        <w:softHyphen/>
        <w:t>изводственных фондов, считается фондоотдача. Существует несколько методов расчета фондоотдачи. Самым распространенным является ме</w:t>
      </w:r>
      <w:r w:rsidRPr="00B54C15">
        <w:rPr>
          <w:sz w:val="24"/>
          <w:szCs w:val="24"/>
        </w:rPr>
        <w:softHyphen/>
        <w:t xml:space="preserve">тод расчета по стоимости валовой продукции, т. е. сопоставление стоимости валовой продукции </w:t>
      </w:r>
      <w:r w:rsidRPr="00B54C15">
        <w:rPr>
          <w:i/>
          <w:sz w:val="24"/>
          <w:szCs w:val="24"/>
        </w:rPr>
        <w:t>(ВП)</w:t>
      </w:r>
      <w:r w:rsidRPr="00B54C15">
        <w:rPr>
          <w:sz w:val="24"/>
          <w:szCs w:val="24"/>
        </w:rPr>
        <w:t xml:space="preserve"> и среднегодовой стоимости основных производственных фондов. Однако данный метод не учитывает влия</w:t>
      </w:r>
      <w:r w:rsidRPr="00B54C15">
        <w:rPr>
          <w:sz w:val="24"/>
          <w:szCs w:val="24"/>
        </w:rPr>
        <w:softHyphen/>
        <w:t>ние материальных затрат, которые искусственно воздействуют на вели</w:t>
      </w:r>
      <w:r w:rsidRPr="00B54C15">
        <w:rPr>
          <w:sz w:val="24"/>
          <w:szCs w:val="24"/>
        </w:rPr>
        <w:softHyphen/>
        <w:t>чину фондоотдачи. Другие методы предусматривают использование: то</w:t>
      </w:r>
      <w:r w:rsidRPr="00B54C15">
        <w:rPr>
          <w:sz w:val="24"/>
          <w:szCs w:val="24"/>
        </w:rPr>
        <w:softHyphen/>
        <w:t>варной продукции, собственной, частной и условно-частной продук</w:t>
      </w:r>
      <w:r w:rsidRPr="00B54C15">
        <w:rPr>
          <w:sz w:val="24"/>
          <w:szCs w:val="24"/>
        </w:rPr>
        <w:softHyphen/>
        <w:t>ции, прибыли. К частным показателям относятся коэффициент смен</w:t>
      </w:r>
      <w:r w:rsidRPr="00B54C15">
        <w:rPr>
          <w:sz w:val="24"/>
          <w:szCs w:val="24"/>
        </w:rPr>
        <w:softHyphen/>
        <w:t>ности, коэффициент загрузки, коэффициент использования размерных параметров и т. п.</w:t>
      </w:r>
    </w:p>
    <w:p w:rsidR="002A42B6" w:rsidRPr="00B54C15" w:rsidRDefault="002A42B6" w:rsidP="002A42B6">
      <w:pPr>
        <w:spacing w:line="240" w:lineRule="auto"/>
        <w:ind w:firstLine="720"/>
        <w:rPr>
          <w:sz w:val="24"/>
          <w:szCs w:val="24"/>
        </w:rPr>
      </w:pPr>
      <w:r w:rsidRPr="00B54C15">
        <w:rPr>
          <w:sz w:val="24"/>
          <w:szCs w:val="24"/>
        </w:rPr>
        <w:t>Коэффициент сменности (</w:t>
      </w:r>
      <w:proofErr w:type="spellStart"/>
      <w:r w:rsidRPr="00B54C15">
        <w:rPr>
          <w:sz w:val="24"/>
          <w:szCs w:val="24"/>
        </w:rPr>
        <w:t>К</w:t>
      </w:r>
      <w:r w:rsidRPr="00B54C15">
        <w:rPr>
          <w:sz w:val="24"/>
          <w:szCs w:val="24"/>
          <w:vertAlign w:val="subscript"/>
        </w:rPr>
        <w:t>см</w:t>
      </w:r>
      <w:proofErr w:type="spellEnd"/>
      <w:r w:rsidRPr="00B54C15">
        <w:rPr>
          <w:sz w:val="24"/>
          <w:szCs w:val="24"/>
        </w:rPr>
        <w:t xml:space="preserve">) работы оборудования или </w:t>
      </w:r>
      <w:proofErr w:type="spellStart"/>
      <w:r w:rsidRPr="00B54C15">
        <w:rPr>
          <w:sz w:val="24"/>
          <w:szCs w:val="24"/>
        </w:rPr>
        <w:t>целосменого</w:t>
      </w:r>
      <w:proofErr w:type="spellEnd"/>
      <w:r w:rsidRPr="00B54C15">
        <w:rPr>
          <w:sz w:val="24"/>
          <w:szCs w:val="24"/>
        </w:rPr>
        <w:t xml:space="preserve"> использования оборудования определяется как отношение фактически отработанного числа </w:t>
      </w:r>
      <w:proofErr w:type="spellStart"/>
      <w:r w:rsidRPr="00B54C15">
        <w:rPr>
          <w:sz w:val="24"/>
          <w:szCs w:val="24"/>
        </w:rPr>
        <w:t>станко-смен</w:t>
      </w:r>
      <w:proofErr w:type="spellEnd"/>
      <w:r w:rsidRPr="00B54C15">
        <w:rPr>
          <w:sz w:val="24"/>
          <w:szCs w:val="24"/>
        </w:rPr>
        <w:t xml:space="preserve"> в течение суток (С) к числу установленного оборудования </w:t>
      </w:r>
      <w:r w:rsidRPr="00B54C15">
        <w:rPr>
          <w:i/>
          <w:sz w:val="24"/>
          <w:szCs w:val="24"/>
        </w:rPr>
        <w:t>(</w:t>
      </w:r>
      <w:proofErr w:type="spellStart"/>
      <w:r w:rsidRPr="00B54C15">
        <w:rPr>
          <w:i/>
          <w:sz w:val="24"/>
          <w:szCs w:val="24"/>
        </w:rPr>
        <w:t>п</w:t>
      </w:r>
      <w:r w:rsidRPr="00B54C15">
        <w:rPr>
          <w:i/>
          <w:sz w:val="24"/>
          <w:szCs w:val="24"/>
          <w:vertAlign w:val="subscript"/>
        </w:rPr>
        <w:t>у</w:t>
      </w:r>
      <w:proofErr w:type="spellEnd"/>
      <w:proofErr w:type="gramStart"/>
      <w:r w:rsidRPr="00B54C15">
        <w:rPr>
          <w:i/>
          <w:sz w:val="24"/>
          <w:szCs w:val="24"/>
        </w:rPr>
        <w:t xml:space="preserve"> )</w:t>
      </w:r>
      <w:proofErr w:type="gramEnd"/>
      <w:r w:rsidRPr="00B54C15">
        <w:rPr>
          <w:i/>
          <w:sz w:val="24"/>
          <w:szCs w:val="24"/>
        </w:rPr>
        <w:t xml:space="preserve">: </w:t>
      </w:r>
      <w:proofErr w:type="spellStart"/>
      <w:r w:rsidRPr="00B54C15">
        <w:rPr>
          <w:sz w:val="24"/>
          <w:szCs w:val="24"/>
        </w:rPr>
        <w:t>К</w:t>
      </w:r>
      <w:r w:rsidRPr="00B54C15">
        <w:rPr>
          <w:sz w:val="24"/>
          <w:szCs w:val="24"/>
          <w:vertAlign w:val="subscript"/>
        </w:rPr>
        <w:t>см</w:t>
      </w:r>
      <w:proofErr w:type="spellEnd"/>
      <w:r w:rsidRPr="00B54C15">
        <w:rPr>
          <w:i/>
          <w:sz w:val="24"/>
          <w:szCs w:val="24"/>
        </w:rPr>
        <w:t xml:space="preserve"> </w:t>
      </w:r>
      <w:r w:rsidRPr="00B54C15">
        <w:rPr>
          <w:sz w:val="24"/>
          <w:szCs w:val="24"/>
        </w:rPr>
        <w:t>= (С</w:t>
      </w:r>
      <w:r w:rsidRPr="00B54C15">
        <w:rPr>
          <w:sz w:val="24"/>
          <w:szCs w:val="24"/>
          <w:vertAlign w:val="subscript"/>
        </w:rPr>
        <w:t>1</w:t>
      </w:r>
      <w:r w:rsidRPr="00B54C15">
        <w:rPr>
          <w:sz w:val="24"/>
          <w:szCs w:val="24"/>
        </w:rPr>
        <w:t>, + С</w:t>
      </w:r>
      <w:r w:rsidRPr="00B54C15">
        <w:rPr>
          <w:sz w:val="24"/>
          <w:szCs w:val="24"/>
          <w:vertAlign w:val="subscript"/>
        </w:rPr>
        <w:t>2</w:t>
      </w:r>
      <w:r w:rsidRPr="00B54C15">
        <w:rPr>
          <w:sz w:val="24"/>
          <w:szCs w:val="24"/>
        </w:rPr>
        <w:t xml:space="preserve"> + </w:t>
      </w:r>
      <w:r w:rsidRPr="00B54C15">
        <w:rPr>
          <w:i/>
          <w:sz w:val="24"/>
          <w:szCs w:val="24"/>
        </w:rPr>
        <w:t>С</w:t>
      </w:r>
      <w:r w:rsidRPr="00B54C15">
        <w:rPr>
          <w:i/>
          <w:sz w:val="24"/>
          <w:szCs w:val="24"/>
          <w:vertAlign w:val="subscript"/>
        </w:rPr>
        <w:t>3</w:t>
      </w:r>
      <w:r w:rsidRPr="00B54C15">
        <w:rPr>
          <w:i/>
          <w:sz w:val="24"/>
          <w:szCs w:val="24"/>
        </w:rPr>
        <w:t>)/</w:t>
      </w:r>
      <w:proofErr w:type="spellStart"/>
      <w:r w:rsidRPr="00B54C15">
        <w:rPr>
          <w:i/>
          <w:sz w:val="24"/>
          <w:szCs w:val="24"/>
        </w:rPr>
        <w:t>п</w:t>
      </w:r>
      <w:r w:rsidRPr="00B54C15">
        <w:rPr>
          <w:i/>
          <w:sz w:val="24"/>
          <w:szCs w:val="24"/>
          <w:vertAlign w:val="subscript"/>
        </w:rPr>
        <w:t>у</w:t>
      </w:r>
      <w:proofErr w:type="spellEnd"/>
      <w:proofErr w:type="gramStart"/>
      <w:r w:rsidRPr="00B54C15">
        <w:rPr>
          <w:i/>
          <w:sz w:val="24"/>
          <w:szCs w:val="24"/>
        </w:rPr>
        <w:t xml:space="preserve"> ,</w:t>
      </w:r>
      <w:proofErr w:type="gramEnd"/>
    </w:p>
    <w:p w:rsidR="002A42B6" w:rsidRPr="00B54C15" w:rsidRDefault="002A42B6" w:rsidP="002A42B6">
      <w:pPr>
        <w:pStyle w:val="FR3"/>
        <w:spacing w:before="0"/>
        <w:ind w:firstLine="720"/>
        <w:rPr>
          <w:rFonts w:ascii="Times New Roman" w:hAnsi="Times New Roman"/>
          <w:sz w:val="24"/>
          <w:szCs w:val="24"/>
        </w:rPr>
      </w:pPr>
      <w:r w:rsidRPr="00B54C15">
        <w:rPr>
          <w:rFonts w:ascii="Times New Roman" w:hAnsi="Times New Roman"/>
          <w:sz w:val="24"/>
          <w:szCs w:val="24"/>
        </w:rPr>
        <w:lastRenderedPageBreak/>
        <w:t xml:space="preserve">Коэффициент загрузки </w:t>
      </w:r>
      <w:r w:rsidRPr="00B54C15">
        <w:rPr>
          <w:rFonts w:ascii="Times New Roman" w:hAnsi="Times New Roman"/>
          <w:i/>
          <w:sz w:val="24"/>
          <w:szCs w:val="24"/>
        </w:rPr>
        <w:t>(</w:t>
      </w:r>
      <w:proofErr w:type="spellStart"/>
      <w:r w:rsidRPr="00B54C15">
        <w:rPr>
          <w:rFonts w:ascii="Times New Roman" w:hAnsi="Times New Roman"/>
          <w:i/>
          <w:sz w:val="24"/>
          <w:szCs w:val="24"/>
        </w:rPr>
        <w:t>К</w:t>
      </w:r>
      <w:r w:rsidRPr="00B54C15">
        <w:rPr>
          <w:rFonts w:ascii="Times New Roman" w:hAnsi="Times New Roman"/>
          <w:i/>
          <w:sz w:val="24"/>
          <w:szCs w:val="24"/>
          <w:vertAlign w:val="subscript"/>
        </w:rPr>
        <w:t>зг</w:t>
      </w:r>
      <w:proofErr w:type="spellEnd"/>
      <w:r w:rsidRPr="00B54C15">
        <w:rPr>
          <w:rFonts w:ascii="Times New Roman" w:hAnsi="Times New Roman"/>
          <w:i/>
          <w:sz w:val="24"/>
          <w:szCs w:val="24"/>
        </w:rPr>
        <w:t>)</w:t>
      </w:r>
      <w:r w:rsidRPr="00B54C15">
        <w:rPr>
          <w:rFonts w:ascii="Times New Roman" w:hAnsi="Times New Roman"/>
          <w:sz w:val="24"/>
          <w:szCs w:val="24"/>
        </w:rPr>
        <w:t xml:space="preserve"> или внутрисменного использования обо</w:t>
      </w:r>
      <w:r w:rsidRPr="00B54C15">
        <w:rPr>
          <w:rFonts w:ascii="Times New Roman" w:hAnsi="Times New Roman"/>
          <w:sz w:val="24"/>
          <w:szCs w:val="24"/>
        </w:rPr>
        <w:softHyphen/>
        <w:t>рудования определяется как отношение времени его фактической ра</w:t>
      </w:r>
      <w:r w:rsidRPr="00B54C15">
        <w:rPr>
          <w:rFonts w:ascii="Times New Roman" w:hAnsi="Times New Roman"/>
          <w:sz w:val="24"/>
          <w:szCs w:val="24"/>
        </w:rPr>
        <w:softHyphen/>
        <w:t>боты (</w:t>
      </w:r>
      <w:proofErr w:type="spellStart"/>
      <w:r w:rsidRPr="00B54C15">
        <w:rPr>
          <w:rFonts w:ascii="Times New Roman" w:hAnsi="Times New Roman"/>
          <w:sz w:val="24"/>
          <w:szCs w:val="24"/>
        </w:rPr>
        <w:t>станкоемкость</w:t>
      </w:r>
      <w:proofErr w:type="spellEnd"/>
      <w:r w:rsidRPr="00B54C15">
        <w:rPr>
          <w:rFonts w:ascii="Times New Roman" w:hAnsi="Times New Roman"/>
          <w:sz w:val="24"/>
          <w:szCs w:val="24"/>
        </w:rPr>
        <w:t xml:space="preserve"> годовой программы - </w:t>
      </w:r>
      <w:r w:rsidRPr="00B54C15">
        <w:rPr>
          <w:rFonts w:ascii="Times New Roman" w:hAnsi="Times New Roman"/>
          <w:i/>
          <w:sz w:val="24"/>
          <w:szCs w:val="24"/>
          <w:lang w:val="en-US"/>
        </w:rPr>
        <w:t>SE</w:t>
      </w:r>
      <w:proofErr w:type="gramStart"/>
      <w:r w:rsidRPr="00B54C15">
        <w:rPr>
          <w:rFonts w:ascii="Times New Roman" w:hAnsi="Times New Roman"/>
          <w:i/>
          <w:sz w:val="24"/>
          <w:szCs w:val="24"/>
          <w:vertAlign w:val="subscript"/>
        </w:rPr>
        <w:t>г</w:t>
      </w:r>
      <w:proofErr w:type="gramEnd"/>
      <w:r w:rsidRPr="00B54C15">
        <w:rPr>
          <w:rFonts w:ascii="Times New Roman" w:hAnsi="Times New Roman"/>
          <w:i/>
          <w:sz w:val="24"/>
          <w:szCs w:val="24"/>
        </w:rPr>
        <w:t>)</w:t>
      </w:r>
      <w:r w:rsidRPr="00B54C15">
        <w:rPr>
          <w:rFonts w:ascii="Times New Roman" w:hAnsi="Times New Roman"/>
          <w:sz w:val="24"/>
          <w:szCs w:val="24"/>
        </w:rPr>
        <w:t xml:space="preserve"> к годовому эффективному фонду времени работы установленного оборудования: </w:t>
      </w:r>
      <w:proofErr w:type="spellStart"/>
      <w:r w:rsidRPr="00B54C15">
        <w:rPr>
          <w:rFonts w:ascii="Times New Roman" w:hAnsi="Times New Roman"/>
          <w:i/>
          <w:sz w:val="24"/>
          <w:szCs w:val="24"/>
        </w:rPr>
        <w:t>К</w:t>
      </w:r>
      <w:r w:rsidRPr="00B54C15">
        <w:rPr>
          <w:rFonts w:ascii="Times New Roman" w:hAnsi="Times New Roman"/>
          <w:i/>
          <w:sz w:val="24"/>
          <w:szCs w:val="24"/>
          <w:vertAlign w:val="subscript"/>
        </w:rPr>
        <w:t>зг</w:t>
      </w:r>
      <w:proofErr w:type="spellEnd"/>
      <w:r w:rsidRPr="00B54C15">
        <w:rPr>
          <w:rFonts w:ascii="Times New Roman" w:hAnsi="Times New Roman"/>
          <w:sz w:val="24"/>
          <w:szCs w:val="24"/>
        </w:rPr>
        <w:t xml:space="preserve"> = </w:t>
      </w:r>
      <w:r w:rsidRPr="00B54C15">
        <w:rPr>
          <w:rFonts w:ascii="Times New Roman" w:hAnsi="Times New Roman"/>
          <w:i/>
          <w:sz w:val="24"/>
          <w:szCs w:val="24"/>
          <w:lang w:val="en-US"/>
        </w:rPr>
        <w:t>SE</w:t>
      </w:r>
      <w:proofErr w:type="gramStart"/>
      <w:r w:rsidRPr="00B54C15">
        <w:rPr>
          <w:rFonts w:ascii="Times New Roman" w:hAnsi="Times New Roman"/>
          <w:i/>
          <w:sz w:val="24"/>
          <w:szCs w:val="24"/>
          <w:vertAlign w:val="subscript"/>
        </w:rPr>
        <w:t>г</w:t>
      </w:r>
      <w:proofErr w:type="gramEnd"/>
      <w:r w:rsidRPr="00B54C15">
        <w:rPr>
          <w:rFonts w:ascii="Times New Roman" w:hAnsi="Times New Roman"/>
          <w:i/>
          <w:sz w:val="24"/>
          <w:szCs w:val="24"/>
        </w:rPr>
        <w:t>/</w:t>
      </w:r>
      <w:proofErr w:type="spellStart"/>
      <w:r w:rsidRPr="00B54C15">
        <w:rPr>
          <w:rFonts w:ascii="Times New Roman" w:hAnsi="Times New Roman"/>
          <w:i/>
          <w:sz w:val="24"/>
          <w:szCs w:val="24"/>
        </w:rPr>
        <w:t>Ф</w:t>
      </w:r>
      <w:r w:rsidRPr="00B54C15">
        <w:rPr>
          <w:rFonts w:ascii="Times New Roman" w:hAnsi="Times New Roman"/>
          <w:i/>
          <w:sz w:val="24"/>
          <w:szCs w:val="24"/>
          <w:vertAlign w:val="subscript"/>
        </w:rPr>
        <w:t>эф</w:t>
      </w:r>
      <w:proofErr w:type="spellEnd"/>
    </w:p>
    <w:p w:rsidR="002A42B6" w:rsidRPr="00B54C15" w:rsidRDefault="002A42B6" w:rsidP="002A42B6">
      <w:pPr>
        <w:spacing w:line="240" w:lineRule="auto"/>
        <w:ind w:firstLine="720"/>
        <w:rPr>
          <w:sz w:val="24"/>
          <w:szCs w:val="24"/>
        </w:rPr>
      </w:pPr>
      <w:r w:rsidRPr="00B54C15">
        <w:rPr>
          <w:sz w:val="24"/>
          <w:szCs w:val="24"/>
        </w:rPr>
        <w:t>Среднегодовая стоимость основных производственных фондов  рассчитывается следующим  методом, по которому ввод и выбы</w:t>
      </w:r>
      <w:r w:rsidRPr="00B54C15">
        <w:rPr>
          <w:sz w:val="24"/>
          <w:szCs w:val="24"/>
        </w:rPr>
        <w:softHyphen/>
        <w:t>тие основных производственных фондов приурочиваются к началу пе</w:t>
      </w:r>
      <w:r w:rsidRPr="00B54C15">
        <w:rPr>
          <w:sz w:val="24"/>
          <w:szCs w:val="24"/>
        </w:rPr>
        <w:softHyphen/>
        <w:t>риода (месяца), а показатель среднегодовой стоимости основных про</w:t>
      </w:r>
      <w:r w:rsidRPr="00B54C15">
        <w:rPr>
          <w:sz w:val="24"/>
          <w:szCs w:val="24"/>
        </w:rPr>
        <w:softHyphen/>
        <w:t>изводственных фондов определяется по формуле:</w:t>
      </w:r>
    </w:p>
    <w:p w:rsidR="002A42B6" w:rsidRPr="00B54C15" w:rsidRDefault="002A42B6" w:rsidP="002A42B6">
      <w:pPr>
        <w:spacing w:line="240" w:lineRule="auto"/>
        <w:ind w:firstLine="720"/>
        <w:jc w:val="center"/>
        <w:rPr>
          <w:sz w:val="24"/>
          <w:szCs w:val="24"/>
        </w:rPr>
      </w:pPr>
      <w:r w:rsidRPr="00B54C15">
        <w:rPr>
          <w:position w:val="-62"/>
          <w:sz w:val="24"/>
          <w:szCs w:val="24"/>
        </w:rPr>
        <w:object w:dxaOrig="4660" w:dyaOrig="13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9pt;height:68.25pt" o:ole="">
            <v:imagedata r:id="rId4" o:title=""/>
          </v:shape>
          <o:OLEObject Type="Embed" ProgID="Equation.3" ShapeID="_x0000_i1025" DrawAspect="Content" ObjectID="_1455443088" r:id="rId5"/>
        </w:object>
      </w:r>
    </w:p>
    <w:p w:rsidR="002A42B6" w:rsidRPr="00B54C15" w:rsidRDefault="002A42B6" w:rsidP="002A42B6">
      <w:pPr>
        <w:spacing w:line="240" w:lineRule="auto"/>
        <w:ind w:firstLine="720"/>
        <w:rPr>
          <w:sz w:val="24"/>
          <w:szCs w:val="24"/>
        </w:rPr>
      </w:pPr>
      <w:r w:rsidRPr="00B54C15">
        <w:rPr>
          <w:sz w:val="24"/>
          <w:szCs w:val="24"/>
        </w:rPr>
        <w:t xml:space="preserve">где   </w:t>
      </w:r>
      <w:r w:rsidRPr="00B54C15">
        <w:rPr>
          <w:position w:val="-12"/>
          <w:sz w:val="24"/>
          <w:szCs w:val="24"/>
        </w:rPr>
        <w:object w:dxaOrig="740" w:dyaOrig="360">
          <v:shape id="_x0000_i1026" type="#_x0000_t75" style="width:36.95pt;height:18.15pt" o:ole="">
            <v:imagedata r:id="rId6" o:title=""/>
          </v:shape>
          <o:OLEObject Type="Embed" ProgID="Equation.3" ShapeID="_x0000_i1026" DrawAspect="Content" ObjectID="_1455443089" r:id="rId7"/>
        </w:object>
      </w:r>
      <w:r w:rsidRPr="00B54C15">
        <w:rPr>
          <w:sz w:val="24"/>
          <w:szCs w:val="24"/>
        </w:rPr>
        <w:t xml:space="preserve">и </w:t>
      </w:r>
      <w:r w:rsidRPr="00B54C15">
        <w:rPr>
          <w:position w:val="-12"/>
          <w:sz w:val="24"/>
          <w:szCs w:val="24"/>
        </w:rPr>
        <w:object w:dxaOrig="740" w:dyaOrig="360">
          <v:shape id="_x0000_i1027" type="#_x0000_t75" style="width:36.95pt;height:18.15pt" o:ole="">
            <v:imagedata r:id="rId8" o:title=""/>
          </v:shape>
          <o:OLEObject Type="Embed" ProgID="Equation.3" ShapeID="_x0000_i1027" DrawAspect="Content" ObjectID="_1455443090" r:id="rId9"/>
        </w:object>
      </w:r>
      <w:r w:rsidRPr="00B54C15">
        <w:rPr>
          <w:sz w:val="24"/>
          <w:szCs w:val="24"/>
        </w:rPr>
        <w:t xml:space="preserve"> стоимость  основных производственных фондов на </w:t>
      </w:r>
      <w:proofErr w:type="gramStart"/>
      <w:r w:rsidRPr="00B54C15">
        <w:rPr>
          <w:sz w:val="24"/>
          <w:szCs w:val="24"/>
        </w:rPr>
        <w:t>начало</w:t>
      </w:r>
      <w:proofErr w:type="gramEnd"/>
      <w:r w:rsidRPr="00B54C15">
        <w:rPr>
          <w:sz w:val="24"/>
          <w:szCs w:val="24"/>
        </w:rPr>
        <w:t xml:space="preserve"> и конец отчетного года;          </w:t>
      </w:r>
    </w:p>
    <w:p w:rsidR="002A42B6" w:rsidRPr="00B54C15" w:rsidRDefault="002A42B6" w:rsidP="002A42B6">
      <w:pPr>
        <w:pStyle w:val="FR4"/>
        <w:spacing w:before="0"/>
        <w:ind w:firstLine="720"/>
        <w:rPr>
          <w:sz w:val="24"/>
          <w:szCs w:val="24"/>
        </w:rPr>
      </w:pPr>
      <w:r w:rsidRPr="00B54C15">
        <w:rPr>
          <w:position w:val="-28"/>
          <w:sz w:val="24"/>
          <w:szCs w:val="24"/>
        </w:rPr>
        <w:object w:dxaOrig="980" w:dyaOrig="680">
          <v:shape id="_x0000_i1028" type="#_x0000_t75" style="width:48.85pt;height:33.8pt" o:ole="">
            <v:imagedata r:id="rId10" o:title=""/>
          </v:shape>
          <o:OLEObject Type="Embed" ProgID="Equation.3" ShapeID="_x0000_i1028" DrawAspect="Content" ObjectID="_1455443091" r:id="rId11"/>
        </w:object>
      </w:r>
      <w:r w:rsidRPr="00B54C15">
        <w:rPr>
          <w:sz w:val="24"/>
          <w:szCs w:val="24"/>
        </w:rPr>
        <w:t xml:space="preserve"> -  суммарная стоимость основных производственных фондов на 1-е число каждого месяца начиная с февраля </w:t>
      </w:r>
      <w:r w:rsidRPr="00B54C15">
        <w:rPr>
          <w:i/>
          <w:sz w:val="24"/>
          <w:szCs w:val="24"/>
        </w:rPr>
        <w:t>(</w:t>
      </w:r>
      <w:proofErr w:type="spellStart"/>
      <w:r w:rsidRPr="00B54C15">
        <w:rPr>
          <w:i/>
          <w:sz w:val="24"/>
          <w:szCs w:val="24"/>
          <w:lang w:val="en-US"/>
        </w:rPr>
        <w:t>i</w:t>
      </w:r>
      <w:proofErr w:type="spellEnd"/>
      <w:r w:rsidRPr="00B54C15">
        <w:rPr>
          <w:sz w:val="24"/>
          <w:szCs w:val="24"/>
        </w:rPr>
        <w:t xml:space="preserve"> = 2) и кончая декабрем </w:t>
      </w:r>
      <w:r w:rsidRPr="00B54C15">
        <w:rPr>
          <w:i/>
          <w:sz w:val="24"/>
          <w:szCs w:val="24"/>
        </w:rPr>
        <w:t>(</w:t>
      </w:r>
      <w:proofErr w:type="spellStart"/>
      <w:proofErr w:type="gramStart"/>
      <w:r w:rsidRPr="00B54C15">
        <w:rPr>
          <w:i/>
          <w:sz w:val="24"/>
          <w:szCs w:val="24"/>
        </w:rPr>
        <w:t>п</w:t>
      </w:r>
      <w:proofErr w:type="spellEnd"/>
      <w:proofErr w:type="gramEnd"/>
      <w:r w:rsidRPr="00B54C15">
        <w:rPr>
          <w:sz w:val="24"/>
          <w:szCs w:val="24"/>
        </w:rPr>
        <w:t xml:space="preserve"> = 12).</w:t>
      </w:r>
    </w:p>
    <w:p w:rsidR="002A42B6" w:rsidRPr="00B54C15" w:rsidRDefault="002A42B6" w:rsidP="002A42B6">
      <w:pPr>
        <w:pStyle w:val="2"/>
        <w:ind w:firstLine="720"/>
        <w:jc w:val="both"/>
        <w:rPr>
          <w:sz w:val="24"/>
          <w:szCs w:val="24"/>
        </w:rPr>
      </w:pPr>
      <w:bookmarkStart w:id="7" w:name="_Toc515703979"/>
      <w:r w:rsidRPr="00B54C15">
        <w:rPr>
          <w:sz w:val="24"/>
          <w:szCs w:val="24"/>
        </w:rPr>
        <w:t>3.6 Взаимосвязь и влияние производительности труда на фондоотдачу</w:t>
      </w:r>
      <w:bookmarkEnd w:id="7"/>
    </w:p>
    <w:p w:rsidR="002A42B6" w:rsidRPr="00B54C15" w:rsidRDefault="002A42B6" w:rsidP="002A42B6">
      <w:pPr>
        <w:spacing w:line="240" w:lineRule="auto"/>
        <w:ind w:firstLine="720"/>
        <w:rPr>
          <w:sz w:val="24"/>
          <w:szCs w:val="24"/>
        </w:rPr>
      </w:pPr>
      <w:r w:rsidRPr="00B54C15">
        <w:rPr>
          <w:sz w:val="24"/>
          <w:szCs w:val="24"/>
        </w:rPr>
        <w:t>Фондоотдача, рассчитанная как отношение стоимости валовой про</w:t>
      </w:r>
      <w:r w:rsidRPr="00B54C15">
        <w:rPr>
          <w:sz w:val="24"/>
          <w:szCs w:val="24"/>
        </w:rPr>
        <w:softHyphen/>
        <w:t xml:space="preserve">дукции (ВП) к среднегодовой стоимости основных производственных фондов </w:t>
      </w:r>
      <w:r w:rsidRPr="00B54C15">
        <w:rPr>
          <w:i/>
          <w:sz w:val="24"/>
          <w:szCs w:val="24"/>
        </w:rPr>
        <w:t>(</w:t>
      </w:r>
      <w:proofErr w:type="spellStart"/>
      <w:r w:rsidRPr="00B54C15">
        <w:rPr>
          <w:i/>
          <w:sz w:val="24"/>
          <w:szCs w:val="24"/>
        </w:rPr>
        <w:t>ОПФ</w:t>
      </w:r>
      <w:r w:rsidRPr="00B54C15">
        <w:rPr>
          <w:i/>
          <w:sz w:val="24"/>
          <w:szCs w:val="24"/>
          <w:vertAlign w:val="subscript"/>
        </w:rPr>
        <w:t>срг</w:t>
      </w:r>
      <w:proofErr w:type="spellEnd"/>
      <w:r w:rsidRPr="00B54C15">
        <w:rPr>
          <w:i/>
          <w:sz w:val="24"/>
          <w:szCs w:val="24"/>
        </w:rPr>
        <w:t>),</w:t>
      </w:r>
      <w:r w:rsidRPr="00B54C15">
        <w:rPr>
          <w:sz w:val="24"/>
          <w:szCs w:val="24"/>
        </w:rPr>
        <w:t xml:space="preserve"> может быть рассчитана по формуле:</w:t>
      </w:r>
    </w:p>
    <w:p w:rsidR="002A42B6" w:rsidRPr="00B54C15" w:rsidRDefault="002A42B6" w:rsidP="002A42B6">
      <w:pPr>
        <w:spacing w:line="240" w:lineRule="auto"/>
        <w:ind w:firstLine="720"/>
        <w:rPr>
          <w:sz w:val="24"/>
          <w:szCs w:val="24"/>
        </w:rPr>
      </w:pPr>
    </w:p>
    <w:p w:rsidR="002A42B6" w:rsidRPr="00B54C15" w:rsidRDefault="002A42B6" w:rsidP="002A42B6">
      <w:pPr>
        <w:spacing w:line="240" w:lineRule="auto"/>
        <w:ind w:firstLine="720"/>
        <w:rPr>
          <w:sz w:val="24"/>
          <w:szCs w:val="24"/>
        </w:rPr>
      </w:pPr>
      <w:r w:rsidRPr="00B54C15">
        <w:rPr>
          <w:sz w:val="24"/>
          <w:szCs w:val="24"/>
        </w:rPr>
        <w:t>ФО=</w:t>
      </w:r>
      <w:r w:rsidRPr="00B54C15">
        <w:rPr>
          <w:position w:val="-32"/>
          <w:sz w:val="24"/>
          <w:szCs w:val="24"/>
        </w:rPr>
        <w:object w:dxaOrig="2480" w:dyaOrig="740">
          <v:shape id="_x0000_i1029" type="#_x0000_t75" style="width:123.95pt;height:36.95pt" o:ole="">
            <v:imagedata r:id="rId12" o:title=""/>
          </v:shape>
          <o:OLEObject Type="Embed" ProgID="Equation.3" ShapeID="_x0000_i1029" DrawAspect="Content" ObjectID="_1455443092" r:id="rId13"/>
        </w:object>
      </w:r>
      <w:r w:rsidRPr="00B54C15">
        <w:rPr>
          <w:sz w:val="24"/>
          <w:szCs w:val="24"/>
        </w:rPr>
        <w:t xml:space="preserve"> </w:t>
      </w:r>
      <w:proofErr w:type="spellStart"/>
      <w:r w:rsidRPr="00B54C15">
        <w:rPr>
          <w:sz w:val="24"/>
          <w:szCs w:val="24"/>
        </w:rPr>
        <w:t>=выработка</w:t>
      </w:r>
      <w:proofErr w:type="spellEnd"/>
      <w:r w:rsidRPr="00B54C15">
        <w:rPr>
          <w:sz w:val="24"/>
          <w:szCs w:val="24"/>
        </w:rPr>
        <w:t>/</w:t>
      </w:r>
      <w:proofErr w:type="spellStart"/>
      <w:r w:rsidRPr="00B54C15">
        <w:rPr>
          <w:sz w:val="24"/>
          <w:szCs w:val="24"/>
        </w:rPr>
        <w:t>фондовооруженность</w:t>
      </w:r>
      <w:proofErr w:type="spellEnd"/>
      <w:r w:rsidRPr="00B54C15">
        <w:rPr>
          <w:sz w:val="24"/>
          <w:szCs w:val="24"/>
        </w:rPr>
        <w:t xml:space="preserve"> труда,</w:t>
      </w:r>
    </w:p>
    <w:p w:rsidR="002A42B6" w:rsidRPr="00B54C15" w:rsidRDefault="002A42B6" w:rsidP="002A42B6">
      <w:pPr>
        <w:spacing w:line="240" w:lineRule="auto"/>
        <w:ind w:firstLine="720"/>
        <w:rPr>
          <w:sz w:val="24"/>
          <w:szCs w:val="24"/>
        </w:rPr>
      </w:pPr>
      <w:r w:rsidRPr="00B54C15">
        <w:rPr>
          <w:sz w:val="24"/>
          <w:szCs w:val="24"/>
        </w:rPr>
        <w:t xml:space="preserve">где   </w:t>
      </w:r>
      <w:r w:rsidRPr="00B54C15">
        <w:rPr>
          <w:i/>
          <w:sz w:val="24"/>
          <w:szCs w:val="24"/>
        </w:rPr>
        <w:t>Ч —</w:t>
      </w:r>
      <w:r w:rsidRPr="00B54C15">
        <w:rPr>
          <w:sz w:val="24"/>
          <w:szCs w:val="24"/>
        </w:rPr>
        <w:t xml:space="preserve"> среднесписочная численность рабочих.</w:t>
      </w:r>
    </w:p>
    <w:p w:rsidR="002A42B6" w:rsidRPr="00B54C15" w:rsidRDefault="002A42B6" w:rsidP="002A42B6">
      <w:pPr>
        <w:spacing w:line="240" w:lineRule="auto"/>
        <w:ind w:firstLine="720"/>
        <w:rPr>
          <w:sz w:val="24"/>
          <w:szCs w:val="24"/>
        </w:rPr>
      </w:pPr>
      <w:r w:rsidRPr="00B54C15">
        <w:rPr>
          <w:sz w:val="24"/>
          <w:szCs w:val="24"/>
        </w:rPr>
        <w:t>Фондоотдача увеличивается при условии, если темпы роста выра</w:t>
      </w:r>
      <w:r w:rsidRPr="00B54C15">
        <w:rPr>
          <w:sz w:val="24"/>
          <w:szCs w:val="24"/>
        </w:rPr>
        <w:softHyphen/>
        <w:t xml:space="preserve">ботки (производительности) опережают темпы роста </w:t>
      </w:r>
      <w:proofErr w:type="spellStart"/>
      <w:r w:rsidRPr="00B54C15">
        <w:rPr>
          <w:sz w:val="24"/>
          <w:szCs w:val="24"/>
        </w:rPr>
        <w:t>фондовооруженности</w:t>
      </w:r>
      <w:proofErr w:type="spellEnd"/>
      <w:r w:rsidRPr="00B54C15">
        <w:rPr>
          <w:sz w:val="24"/>
          <w:szCs w:val="24"/>
        </w:rPr>
        <w:t xml:space="preserve"> труда.</w:t>
      </w:r>
    </w:p>
    <w:p w:rsidR="002A42B6" w:rsidRPr="00B54C15" w:rsidRDefault="002A42B6" w:rsidP="002A42B6">
      <w:pPr>
        <w:pStyle w:val="2"/>
        <w:ind w:firstLine="720"/>
        <w:jc w:val="both"/>
        <w:rPr>
          <w:sz w:val="24"/>
          <w:szCs w:val="24"/>
        </w:rPr>
      </w:pPr>
      <w:bookmarkStart w:id="8" w:name="_Toc515703980"/>
      <w:r w:rsidRPr="00B54C15">
        <w:rPr>
          <w:sz w:val="24"/>
          <w:szCs w:val="24"/>
        </w:rPr>
        <w:t xml:space="preserve">3.7 Полная и прямая </w:t>
      </w:r>
      <w:proofErr w:type="spellStart"/>
      <w:r w:rsidRPr="00B54C15">
        <w:rPr>
          <w:sz w:val="24"/>
          <w:szCs w:val="24"/>
        </w:rPr>
        <w:t>фондоемкость</w:t>
      </w:r>
      <w:bookmarkEnd w:id="8"/>
      <w:proofErr w:type="spellEnd"/>
    </w:p>
    <w:p w:rsidR="002A42B6" w:rsidRPr="00B54C15" w:rsidRDefault="002A42B6" w:rsidP="002A42B6">
      <w:pPr>
        <w:spacing w:line="240" w:lineRule="auto"/>
        <w:ind w:firstLine="720"/>
        <w:rPr>
          <w:sz w:val="24"/>
          <w:szCs w:val="24"/>
        </w:rPr>
      </w:pPr>
      <w:r w:rsidRPr="00B54C15">
        <w:rPr>
          <w:sz w:val="24"/>
          <w:szCs w:val="24"/>
        </w:rPr>
        <w:t xml:space="preserve">Показатель </w:t>
      </w:r>
      <w:proofErr w:type="spellStart"/>
      <w:r w:rsidRPr="00B54C15">
        <w:rPr>
          <w:sz w:val="24"/>
          <w:szCs w:val="24"/>
        </w:rPr>
        <w:t>фондоемкости</w:t>
      </w:r>
      <w:proofErr w:type="spellEnd"/>
      <w:r w:rsidRPr="00B54C15">
        <w:rPr>
          <w:sz w:val="24"/>
          <w:szCs w:val="24"/>
        </w:rPr>
        <w:t xml:space="preserve"> продукции используется в основном при обосновании темпов и пропорции расширенного воспроизводства, оцен</w:t>
      </w:r>
      <w:r w:rsidRPr="00B54C15">
        <w:rPr>
          <w:sz w:val="24"/>
          <w:szCs w:val="24"/>
        </w:rPr>
        <w:softHyphen/>
        <w:t>ке эффективности отраслевой структуры и размещении производства, ценообразовании и определении перспективной потребности в основ</w:t>
      </w:r>
      <w:r w:rsidRPr="00B54C15">
        <w:rPr>
          <w:sz w:val="24"/>
          <w:szCs w:val="24"/>
        </w:rPr>
        <w:softHyphen/>
        <w:t>ных производственных фондах.</w:t>
      </w:r>
    </w:p>
    <w:p w:rsidR="002A42B6" w:rsidRPr="00B54C15" w:rsidRDefault="002A42B6" w:rsidP="002A42B6">
      <w:pPr>
        <w:spacing w:line="240" w:lineRule="auto"/>
        <w:ind w:firstLine="720"/>
        <w:rPr>
          <w:sz w:val="24"/>
          <w:szCs w:val="24"/>
        </w:rPr>
      </w:pPr>
      <w:r w:rsidRPr="00B54C15">
        <w:rPr>
          <w:sz w:val="24"/>
          <w:szCs w:val="24"/>
        </w:rPr>
        <w:t xml:space="preserve">В общем виде </w:t>
      </w:r>
      <w:proofErr w:type="spellStart"/>
      <w:r w:rsidRPr="00B54C15">
        <w:rPr>
          <w:sz w:val="24"/>
          <w:szCs w:val="24"/>
        </w:rPr>
        <w:t>фондоемкость</w:t>
      </w:r>
      <w:proofErr w:type="spellEnd"/>
      <w:r w:rsidRPr="00B54C15">
        <w:rPr>
          <w:sz w:val="24"/>
          <w:szCs w:val="24"/>
        </w:rPr>
        <w:t xml:space="preserve"> отражает стоимость основных произ</w:t>
      </w:r>
      <w:r w:rsidRPr="00B54C15">
        <w:rPr>
          <w:sz w:val="24"/>
          <w:szCs w:val="24"/>
        </w:rPr>
        <w:softHyphen/>
        <w:t>водственных фондов, приходящуюся на 1 тенге произведенной продук</w:t>
      </w:r>
      <w:r w:rsidRPr="00B54C15">
        <w:rPr>
          <w:sz w:val="24"/>
          <w:szCs w:val="24"/>
        </w:rPr>
        <w:softHyphen/>
        <w:t xml:space="preserve">ции. Она является обратным показателем фондоотдачи, т. е. </w:t>
      </w:r>
      <w:r w:rsidRPr="00B54C15">
        <w:rPr>
          <w:i/>
          <w:sz w:val="24"/>
          <w:szCs w:val="24"/>
        </w:rPr>
        <w:t>ФЕ= 1/ФО.</w:t>
      </w:r>
    </w:p>
    <w:p w:rsidR="002A42B6" w:rsidRPr="00B54C15" w:rsidRDefault="002A42B6" w:rsidP="002A42B6">
      <w:pPr>
        <w:spacing w:line="240" w:lineRule="auto"/>
        <w:ind w:firstLine="720"/>
        <w:rPr>
          <w:sz w:val="24"/>
          <w:szCs w:val="24"/>
        </w:rPr>
      </w:pPr>
      <w:r w:rsidRPr="00B54C15">
        <w:rPr>
          <w:sz w:val="24"/>
          <w:szCs w:val="24"/>
        </w:rPr>
        <w:t>В зависимости от участия основных производственных фондов в вы</w:t>
      </w:r>
      <w:r w:rsidRPr="00B54C15">
        <w:rPr>
          <w:sz w:val="24"/>
          <w:szCs w:val="24"/>
        </w:rPr>
        <w:softHyphen/>
        <w:t xml:space="preserve">пуске продукции </w:t>
      </w:r>
      <w:proofErr w:type="spellStart"/>
      <w:r w:rsidRPr="00B54C15">
        <w:rPr>
          <w:sz w:val="24"/>
          <w:szCs w:val="24"/>
        </w:rPr>
        <w:t>фондоемкость</w:t>
      </w:r>
      <w:proofErr w:type="spellEnd"/>
      <w:r w:rsidRPr="00B54C15">
        <w:rPr>
          <w:sz w:val="24"/>
          <w:szCs w:val="24"/>
        </w:rPr>
        <w:t xml:space="preserve"> бывает трех видов. </w:t>
      </w:r>
      <w:r w:rsidRPr="00B54C15">
        <w:rPr>
          <w:i/>
          <w:sz w:val="24"/>
          <w:szCs w:val="24"/>
        </w:rPr>
        <w:t xml:space="preserve">Прямая </w:t>
      </w:r>
      <w:proofErr w:type="spellStart"/>
      <w:r w:rsidRPr="00B54C15">
        <w:rPr>
          <w:i/>
          <w:sz w:val="24"/>
          <w:szCs w:val="24"/>
        </w:rPr>
        <w:t>фондоем</w:t>
      </w:r>
      <w:r w:rsidRPr="00B54C15">
        <w:rPr>
          <w:i/>
          <w:sz w:val="24"/>
          <w:szCs w:val="24"/>
        </w:rPr>
        <w:softHyphen/>
        <w:t>кость</w:t>
      </w:r>
      <w:proofErr w:type="spellEnd"/>
      <w:r w:rsidRPr="00B54C15">
        <w:rPr>
          <w:sz w:val="24"/>
          <w:szCs w:val="24"/>
        </w:rPr>
        <w:t xml:space="preserve"> продукции учитывает стоимость основных производственных фон</w:t>
      </w:r>
      <w:r w:rsidRPr="00B54C15">
        <w:rPr>
          <w:sz w:val="24"/>
          <w:szCs w:val="24"/>
        </w:rPr>
        <w:softHyphen/>
        <w:t>дов конкретного предприятия, например стоимость основных произ</w:t>
      </w:r>
      <w:r w:rsidRPr="00B54C15">
        <w:rPr>
          <w:sz w:val="24"/>
          <w:szCs w:val="24"/>
        </w:rPr>
        <w:softHyphen/>
        <w:t xml:space="preserve">водственных фондов автомобильного завода. </w:t>
      </w:r>
      <w:r w:rsidRPr="00B54C15">
        <w:rPr>
          <w:i/>
          <w:sz w:val="24"/>
          <w:szCs w:val="24"/>
        </w:rPr>
        <w:t xml:space="preserve">Косвенная </w:t>
      </w:r>
      <w:proofErr w:type="spellStart"/>
      <w:r w:rsidRPr="00B54C15">
        <w:rPr>
          <w:i/>
          <w:sz w:val="24"/>
          <w:szCs w:val="24"/>
        </w:rPr>
        <w:t>фондоемкость</w:t>
      </w:r>
      <w:proofErr w:type="spellEnd"/>
      <w:r w:rsidRPr="00B54C15">
        <w:rPr>
          <w:i/>
          <w:sz w:val="24"/>
          <w:szCs w:val="24"/>
        </w:rPr>
        <w:t xml:space="preserve"> </w:t>
      </w:r>
      <w:r w:rsidRPr="00B54C15">
        <w:rPr>
          <w:sz w:val="24"/>
          <w:szCs w:val="24"/>
        </w:rPr>
        <w:t>продукции включает только ту стоимость основных производственных фондов, которые функционируют на предприятиях-смежниках и кос</w:t>
      </w:r>
      <w:r w:rsidRPr="00B54C15">
        <w:rPr>
          <w:sz w:val="24"/>
          <w:szCs w:val="24"/>
        </w:rPr>
        <w:softHyphen/>
        <w:t>венно участвуют в создании комплектующих изделий для конкретного предприятия. Так, сопряженными предприятиями для автомобильного завода являются металлургические заводы, заводы приборостроения и нефтехимической отрасли и т. п.</w:t>
      </w:r>
    </w:p>
    <w:p w:rsidR="002A42B6" w:rsidRPr="00B54C15" w:rsidRDefault="002A42B6" w:rsidP="002A42B6">
      <w:pPr>
        <w:pStyle w:val="FR3"/>
        <w:spacing w:before="0"/>
        <w:ind w:firstLine="720"/>
        <w:rPr>
          <w:rFonts w:ascii="Times New Roman" w:hAnsi="Times New Roman"/>
          <w:sz w:val="24"/>
          <w:szCs w:val="24"/>
        </w:rPr>
      </w:pPr>
      <w:proofErr w:type="gramStart"/>
      <w:r w:rsidRPr="00B54C15">
        <w:rPr>
          <w:rFonts w:ascii="Times New Roman" w:hAnsi="Times New Roman"/>
          <w:i/>
          <w:sz w:val="24"/>
          <w:szCs w:val="24"/>
        </w:rPr>
        <w:t xml:space="preserve">Полная </w:t>
      </w:r>
      <w:proofErr w:type="spellStart"/>
      <w:r w:rsidRPr="00B54C15">
        <w:rPr>
          <w:rFonts w:ascii="Times New Roman" w:hAnsi="Times New Roman"/>
          <w:i/>
          <w:sz w:val="24"/>
          <w:szCs w:val="24"/>
        </w:rPr>
        <w:t>фондоемкость</w:t>
      </w:r>
      <w:proofErr w:type="spellEnd"/>
      <w:r w:rsidRPr="00B54C15">
        <w:rPr>
          <w:rFonts w:ascii="Times New Roman" w:hAnsi="Times New Roman"/>
          <w:sz w:val="24"/>
          <w:szCs w:val="24"/>
        </w:rPr>
        <w:t xml:space="preserve"> продукции — это суммарная величина прямой и косвенной </w:t>
      </w:r>
      <w:proofErr w:type="spellStart"/>
      <w:r w:rsidRPr="00B54C15">
        <w:rPr>
          <w:rFonts w:ascii="Times New Roman" w:hAnsi="Times New Roman"/>
          <w:sz w:val="24"/>
          <w:szCs w:val="24"/>
        </w:rPr>
        <w:t>фондоемкости</w:t>
      </w:r>
      <w:proofErr w:type="spellEnd"/>
      <w:r w:rsidRPr="00B54C15">
        <w:rPr>
          <w:rFonts w:ascii="Times New Roman" w:hAnsi="Times New Roman"/>
          <w:sz w:val="24"/>
          <w:szCs w:val="24"/>
        </w:rPr>
        <w:t>.</w:t>
      </w:r>
      <w:proofErr w:type="gramEnd"/>
      <w:r w:rsidRPr="00B54C15">
        <w:rPr>
          <w:rFonts w:ascii="Times New Roman" w:hAnsi="Times New Roman"/>
          <w:sz w:val="24"/>
          <w:szCs w:val="24"/>
        </w:rPr>
        <w:t xml:space="preserve"> Например, в автомобильной промышлен</w:t>
      </w:r>
      <w:r w:rsidRPr="00B54C15">
        <w:rPr>
          <w:rFonts w:ascii="Times New Roman" w:hAnsi="Times New Roman"/>
          <w:sz w:val="24"/>
          <w:szCs w:val="24"/>
        </w:rPr>
        <w:softHyphen/>
        <w:t xml:space="preserve">ности стоимость основных производственных фондов, приходящаяся на 100 тыс. тенге продукции, составляет 30 тыс. тенге (прямая </w:t>
      </w:r>
      <w:proofErr w:type="spellStart"/>
      <w:r w:rsidRPr="00B54C15">
        <w:rPr>
          <w:rFonts w:ascii="Times New Roman" w:hAnsi="Times New Roman"/>
          <w:sz w:val="24"/>
          <w:szCs w:val="24"/>
        </w:rPr>
        <w:t>фондоемкость</w:t>
      </w:r>
      <w:proofErr w:type="spellEnd"/>
      <w:r w:rsidRPr="00B54C15">
        <w:rPr>
          <w:rFonts w:ascii="Times New Roman" w:hAnsi="Times New Roman"/>
          <w:sz w:val="24"/>
          <w:szCs w:val="24"/>
        </w:rPr>
        <w:t xml:space="preserve">). </w:t>
      </w:r>
      <w:proofErr w:type="gramStart"/>
      <w:r w:rsidRPr="00B54C15">
        <w:rPr>
          <w:rFonts w:ascii="Times New Roman" w:hAnsi="Times New Roman"/>
          <w:sz w:val="24"/>
          <w:szCs w:val="24"/>
        </w:rPr>
        <w:t>Однако технология изготовления продукции автомобилестрое</w:t>
      </w:r>
      <w:r w:rsidRPr="00B54C15">
        <w:rPr>
          <w:rFonts w:ascii="Times New Roman" w:hAnsi="Times New Roman"/>
          <w:sz w:val="24"/>
          <w:szCs w:val="24"/>
        </w:rPr>
        <w:softHyphen/>
        <w:t xml:space="preserve">ния связана с затратами не только живого, но и овеществленного труда </w:t>
      </w:r>
      <w:r w:rsidRPr="00B54C15">
        <w:rPr>
          <w:rFonts w:ascii="Times New Roman" w:hAnsi="Times New Roman"/>
          <w:sz w:val="24"/>
          <w:szCs w:val="24"/>
        </w:rPr>
        <w:lastRenderedPageBreak/>
        <w:t>(средства и предметы труда, с помощью которых изготавливается про</w:t>
      </w:r>
      <w:r w:rsidRPr="00B54C15">
        <w:rPr>
          <w:rFonts w:ascii="Times New Roman" w:hAnsi="Times New Roman"/>
          <w:sz w:val="24"/>
          <w:szCs w:val="24"/>
        </w:rPr>
        <w:softHyphen/>
        <w:t>дукция для автомобильной промышленности (металлургия, приборо</w:t>
      </w:r>
      <w:r w:rsidRPr="00B54C15">
        <w:rPr>
          <w:rFonts w:ascii="Times New Roman" w:hAnsi="Times New Roman"/>
          <w:sz w:val="24"/>
          <w:szCs w:val="24"/>
        </w:rPr>
        <w:softHyphen/>
        <w:t>строение и т. п.).</w:t>
      </w:r>
      <w:proofErr w:type="gramEnd"/>
      <w:r w:rsidRPr="00B54C15">
        <w:rPr>
          <w:rFonts w:ascii="Times New Roman" w:hAnsi="Times New Roman"/>
          <w:sz w:val="24"/>
          <w:szCs w:val="24"/>
        </w:rPr>
        <w:t xml:space="preserve"> Это </w:t>
      </w:r>
      <w:proofErr w:type="gramStart"/>
      <w:r w:rsidRPr="00B54C15">
        <w:rPr>
          <w:rFonts w:ascii="Times New Roman" w:hAnsi="Times New Roman"/>
          <w:sz w:val="24"/>
          <w:szCs w:val="24"/>
        </w:rPr>
        <w:t>косвенная</w:t>
      </w:r>
      <w:proofErr w:type="gramEnd"/>
      <w:r w:rsidRPr="00B54C15">
        <w:rPr>
          <w:rFonts w:ascii="Times New Roman" w:hAnsi="Times New Roman"/>
          <w:sz w:val="24"/>
          <w:szCs w:val="24"/>
        </w:rPr>
        <w:t xml:space="preserve"> </w:t>
      </w:r>
      <w:proofErr w:type="spellStart"/>
      <w:r w:rsidRPr="00B54C15">
        <w:rPr>
          <w:rFonts w:ascii="Times New Roman" w:hAnsi="Times New Roman"/>
          <w:sz w:val="24"/>
          <w:szCs w:val="24"/>
        </w:rPr>
        <w:t>фондоемкость</w:t>
      </w:r>
      <w:proofErr w:type="spellEnd"/>
      <w:r w:rsidRPr="00B54C15">
        <w:rPr>
          <w:rFonts w:ascii="Times New Roman" w:hAnsi="Times New Roman"/>
          <w:sz w:val="24"/>
          <w:szCs w:val="24"/>
        </w:rPr>
        <w:t>. С учетом ее величи</w:t>
      </w:r>
      <w:r w:rsidRPr="00B54C15">
        <w:rPr>
          <w:rFonts w:ascii="Times New Roman" w:hAnsi="Times New Roman"/>
          <w:sz w:val="24"/>
          <w:szCs w:val="24"/>
        </w:rPr>
        <w:softHyphen/>
        <w:t xml:space="preserve">ны </w:t>
      </w:r>
      <w:proofErr w:type="gramStart"/>
      <w:r w:rsidRPr="00B54C15">
        <w:rPr>
          <w:rFonts w:ascii="Times New Roman" w:hAnsi="Times New Roman"/>
          <w:sz w:val="24"/>
          <w:szCs w:val="24"/>
        </w:rPr>
        <w:t>полная</w:t>
      </w:r>
      <w:proofErr w:type="gramEnd"/>
      <w:r w:rsidRPr="00B54C15">
        <w:rPr>
          <w:rFonts w:ascii="Times New Roman" w:hAnsi="Times New Roman"/>
          <w:sz w:val="24"/>
          <w:szCs w:val="24"/>
        </w:rPr>
        <w:t xml:space="preserve"> </w:t>
      </w:r>
      <w:proofErr w:type="spellStart"/>
      <w:r w:rsidRPr="00B54C15">
        <w:rPr>
          <w:rFonts w:ascii="Times New Roman" w:hAnsi="Times New Roman"/>
          <w:sz w:val="24"/>
          <w:szCs w:val="24"/>
        </w:rPr>
        <w:t>фондоемкость</w:t>
      </w:r>
      <w:proofErr w:type="spellEnd"/>
      <w:r w:rsidRPr="00B54C15">
        <w:rPr>
          <w:rFonts w:ascii="Times New Roman" w:hAnsi="Times New Roman"/>
          <w:sz w:val="24"/>
          <w:szCs w:val="24"/>
        </w:rPr>
        <w:t xml:space="preserve"> продукции автомобилестроения составляет 152 тыс. тенге на 100 тыс. тенге продукции.</w:t>
      </w:r>
    </w:p>
    <w:p w:rsidR="002A42B6" w:rsidRPr="00B54C15" w:rsidRDefault="002A42B6" w:rsidP="002A42B6">
      <w:pPr>
        <w:spacing w:line="240" w:lineRule="auto"/>
        <w:ind w:firstLine="720"/>
        <w:rPr>
          <w:sz w:val="24"/>
          <w:szCs w:val="24"/>
        </w:rPr>
      </w:pPr>
      <w:proofErr w:type="gramStart"/>
      <w:r w:rsidRPr="00B54C15">
        <w:rPr>
          <w:i/>
          <w:sz w:val="24"/>
          <w:szCs w:val="24"/>
        </w:rPr>
        <w:t>Приростная</w:t>
      </w:r>
      <w:proofErr w:type="gramEnd"/>
      <w:r w:rsidRPr="00B54C15">
        <w:rPr>
          <w:i/>
          <w:sz w:val="24"/>
          <w:szCs w:val="24"/>
        </w:rPr>
        <w:t xml:space="preserve"> </w:t>
      </w:r>
      <w:proofErr w:type="spellStart"/>
      <w:r w:rsidRPr="00B54C15">
        <w:rPr>
          <w:i/>
          <w:sz w:val="24"/>
          <w:szCs w:val="24"/>
        </w:rPr>
        <w:t>фондоемкость</w:t>
      </w:r>
      <w:proofErr w:type="spellEnd"/>
      <w:r w:rsidRPr="00B54C15">
        <w:rPr>
          <w:i/>
          <w:sz w:val="24"/>
          <w:szCs w:val="24"/>
        </w:rPr>
        <w:t xml:space="preserve"> —</w:t>
      </w:r>
      <w:r w:rsidRPr="00B54C15">
        <w:rPr>
          <w:sz w:val="24"/>
          <w:szCs w:val="24"/>
        </w:rPr>
        <w:t xml:space="preserve"> это отношение прироста стоимости основных производственных фондов за определенный период (месяц, квартал, год) к приросту продукции за этот же период. Используется для установления причин, влияющих на уровень </w:t>
      </w:r>
      <w:proofErr w:type="spellStart"/>
      <w:r w:rsidRPr="00B54C15">
        <w:rPr>
          <w:sz w:val="24"/>
          <w:szCs w:val="24"/>
        </w:rPr>
        <w:t>фондоемкости</w:t>
      </w:r>
      <w:proofErr w:type="spellEnd"/>
      <w:r w:rsidRPr="00B54C15">
        <w:rPr>
          <w:sz w:val="24"/>
          <w:szCs w:val="24"/>
        </w:rPr>
        <w:t xml:space="preserve"> в ис</w:t>
      </w:r>
      <w:r w:rsidRPr="00B54C15">
        <w:rPr>
          <w:sz w:val="24"/>
          <w:szCs w:val="24"/>
        </w:rPr>
        <w:softHyphen/>
        <w:t>следуемом периоде.</w:t>
      </w:r>
    </w:p>
    <w:p w:rsidR="002A42B6" w:rsidRPr="00B54C15" w:rsidRDefault="002A42B6" w:rsidP="002A42B6">
      <w:pPr>
        <w:pStyle w:val="2"/>
        <w:ind w:firstLine="720"/>
        <w:jc w:val="both"/>
        <w:rPr>
          <w:sz w:val="24"/>
          <w:szCs w:val="24"/>
        </w:rPr>
      </w:pPr>
      <w:bookmarkStart w:id="9" w:name="_Toc515703981"/>
      <w:r w:rsidRPr="00B54C15">
        <w:rPr>
          <w:sz w:val="24"/>
          <w:szCs w:val="24"/>
        </w:rPr>
        <w:t xml:space="preserve">3.8 Удельная </w:t>
      </w:r>
      <w:proofErr w:type="spellStart"/>
      <w:r w:rsidRPr="00B54C15">
        <w:rPr>
          <w:sz w:val="24"/>
          <w:szCs w:val="24"/>
        </w:rPr>
        <w:t>фондоемкость</w:t>
      </w:r>
      <w:bookmarkEnd w:id="9"/>
      <w:proofErr w:type="spellEnd"/>
    </w:p>
    <w:p w:rsidR="002A42B6" w:rsidRPr="00B54C15" w:rsidRDefault="002A42B6" w:rsidP="002A42B6">
      <w:pPr>
        <w:spacing w:line="240" w:lineRule="auto"/>
        <w:ind w:firstLine="720"/>
        <w:rPr>
          <w:sz w:val="24"/>
          <w:szCs w:val="24"/>
        </w:rPr>
      </w:pPr>
      <w:r w:rsidRPr="00B54C15">
        <w:rPr>
          <w:sz w:val="24"/>
          <w:szCs w:val="24"/>
        </w:rPr>
        <w:t xml:space="preserve">Расчет удельной </w:t>
      </w:r>
      <w:proofErr w:type="spellStart"/>
      <w:r w:rsidRPr="00B54C15">
        <w:rPr>
          <w:sz w:val="24"/>
          <w:szCs w:val="24"/>
        </w:rPr>
        <w:t>фондоемкости</w:t>
      </w:r>
      <w:proofErr w:type="spellEnd"/>
      <w:r w:rsidRPr="00B54C15">
        <w:rPr>
          <w:sz w:val="24"/>
          <w:szCs w:val="24"/>
        </w:rPr>
        <w:t xml:space="preserve"> по каждому наименованию продук</w:t>
      </w:r>
      <w:r w:rsidRPr="00B54C15">
        <w:rPr>
          <w:sz w:val="24"/>
          <w:szCs w:val="24"/>
        </w:rPr>
        <w:softHyphen/>
        <w:t>ции многономенклатурного производства сопряжен с определенными трудностями. Поэтому всю номенклатуру выпускаемой продукции груп</w:t>
      </w:r>
      <w:r w:rsidRPr="00B54C15">
        <w:rPr>
          <w:sz w:val="24"/>
          <w:szCs w:val="24"/>
        </w:rPr>
        <w:softHyphen/>
        <w:t>пируют на основе подобия тех или иных классификационных призна</w:t>
      </w:r>
      <w:r w:rsidRPr="00B54C15">
        <w:rPr>
          <w:sz w:val="24"/>
          <w:szCs w:val="24"/>
        </w:rPr>
        <w:softHyphen/>
        <w:t xml:space="preserve">ков. В каждой группе выделяется типовой представитель, для которого рассчитывается </w:t>
      </w:r>
      <w:proofErr w:type="gramStart"/>
      <w:r w:rsidRPr="00B54C15">
        <w:rPr>
          <w:sz w:val="24"/>
          <w:szCs w:val="24"/>
        </w:rPr>
        <w:t>удельная</w:t>
      </w:r>
      <w:proofErr w:type="gramEnd"/>
      <w:r w:rsidRPr="00B54C15">
        <w:rPr>
          <w:sz w:val="24"/>
          <w:szCs w:val="24"/>
        </w:rPr>
        <w:t xml:space="preserve"> </w:t>
      </w:r>
      <w:proofErr w:type="spellStart"/>
      <w:r w:rsidRPr="00B54C15">
        <w:rPr>
          <w:sz w:val="24"/>
          <w:szCs w:val="24"/>
        </w:rPr>
        <w:t>фондоемкость</w:t>
      </w:r>
      <w:proofErr w:type="spellEnd"/>
      <w:r w:rsidRPr="00B54C15">
        <w:rPr>
          <w:sz w:val="24"/>
          <w:szCs w:val="24"/>
        </w:rPr>
        <w:t>.</w:t>
      </w:r>
    </w:p>
    <w:p w:rsidR="002A42B6" w:rsidRPr="00B54C15" w:rsidRDefault="002A42B6" w:rsidP="002A42B6">
      <w:pPr>
        <w:spacing w:line="240" w:lineRule="auto"/>
        <w:ind w:firstLine="720"/>
        <w:rPr>
          <w:sz w:val="24"/>
          <w:szCs w:val="24"/>
        </w:rPr>
      </w:pPr>
      <w:r w:rsidRPr="00B54C15">
        <w:rPr>
          <w:sz w:val="24"/>
          <w:szCs w:val="24"/>
        </w:rPr>
        <w:t>Стоимость основных производственных фондов различных подраз</w:t>
      </w:r>
      <w:r w:rsidRPr="00B54C15">
        <w:rPr>
          <w:sz w:val="24"/>
          <w:szCs w:val="24"/>
        </w:rPr>
        <w:softHyphen/>
        <w:t>делений предприятия определяется методом прямого дифференциро</w:t>
      </w:r>
      <w:r w:rsidRPr="00B54C15">
        <w:rPr>
          <w:sz w:val="24"/>
          <w:szCs w:val="24"/>
        </w:rPr>
        <w:softHyphen/>
        <w:t xml:space="preserve">ванного расчета удельной </w:t>
      </w:r>
      <w:proofErr w:type="spellStart"/>
      <w:r w:rsidRPr="00B54C15">
        <w:rPr>
          <w:sz w:val="24"/>
          <w:szCs w:val="24"/>
        </w:rPr>
        <w:t>фондоемкости</w:t>
      </w:r>
      <w:proofErr w:type="spellEnd"/>
      <w:r w:rsidRPr="00B54C15">
        <w:rPr>
          <w:sz w:val="24"/>
          <w:szCs w:val="24"/>
        </w:rPr>
        <w:t xml:space="preserve"> единицы продукции. </w:t>
      </w:r>
      <w:proofErr w:type="gramStart"/>
      <w:r w:rsidRPr="00B54C15">
        <w:rPr>
          <w:sz w:val="24"/>
          <w:szCs w:val="24"/>
        </w:rPr>
        <w:t>Удель</w:t>
      </w:r>
      <w:r w:rsidRPr="00B54C15">
        <w:rPr>
          <w:sz w:val="24"/>
          <w:szCs w:val="24"/>
        </w:rPr>
        <w:softHyphen/>
        <w:t>ная</w:t>
      </w:r>
      <w:proofErr w:type="gramEnd"/>
      <w:r w:rsidRPr="00B54C15">
        <w:rPr>
          <w:sz w:val="24"/>
          <w:szCs w:val="24"/>
        </w:rPr>
        <w:t xml:space="preserve"> </w:t>
      </w:r>
      <w:proofErr w:type="spellStart"/>
      <w:r w:rsidRPr="00B54C15">
        <w:rPr>
          <w:sz w:val="24"/>
          <w:szCs w:val="24"/>
        </w:rPr>
        <w:t>фондоемкость</w:t>
      </w:r>
      <w:proofErr w:type="spellEnd"/>
      <w:r w:rsidRPr="00B54C15">
        <w:rPr>
          <w:sz w:val="24"/>
          <w:szCs w:val="24"/>
        </w:rPr>
        <w:t xml:space="preserve"> единицы продукции - это произведение удельной </w:t>
      </w:r>
      <w:proofErr w:type="spellStart"/>
      <w:r w:rsidRPr="00B54C15">
        <w:rPr>
          <w:sz w:val="24"/>
          <w:szCs w:val="24"/>
        </w:rPr>
        <w:t>фондоемкости</w:t>
      </w:r>
      <w:proofErr w:type="spellEnd"/>
      <w:r w:rsidRPr="00B54C15">
        <w:rPr>
          <w:sz w:val="24"/>
          <w:szCs w:val="24"/>
        </w:rPr>
        <w:t xml:space="preserve"> работ на </w:t>
      </w:r>
      <w:proofErr w:type="spellStart"/>
      <w:r w:rsidRPr="00B54C15">
        <w:rPr>
          <w:sz w:val="24"/>
          <w:szCs w:val="24"/>
        </w:rPr>
        <w:t>станкоемкость</w:t>
      </w:r>
      <w:proofErr w:type="spellEnd"/>
      <w:r w:rsidRPr="00B54C15">
        <w:rPr>
          <w:sz w:val="24"/>
          <w:szCs w:val="24"/>
        </w:rPr>
        <w:t xml:space="preserve"> изделия. </w:t>
      </w:r>
      <w:proofErr w:type="gramStart"/>
      <w:r w:rsidRPr="00B54C15">
        <w:rPr>
          <w:sz w:val="24"/>
          <w:szCs w:val="24"/>
        </w:rPr>
        <w:t>Удельная</w:t>
      </w:r>
      <w:proofErr w:type="gramEnd"/>
      <w:r w:rsidRPr="00B54C15">
        <w:rPr>
          <w:sz w:val="24"/>
          <w:szCs w:val="24"/>
        </w:rPr>
        <w:t xml:space="preserve"> </w:t>
      </w:r>
      <w:proofErr w:type="spellStart"/>
      <w:r w:rsidRPr="00B54C15">
        <w:rPr>
          <w:sz w:val="24"/>
          <w:szCs w:val="24"/>
        </w:rPr>
        <w:t>фондоемкость</w:t>
      </w:r>
      <w:proofErr w:type="spellEnd"/>
      <w:r w:rsidRPr="00B54C15">
        <w:rPr>
          <w:sz w:val="24"/>
          <w:szCs w:val="24"/>
        </w:rPr>
        <w:t xml:space="preserve"> работ определяется путем деления стоимости основных производствен</w:t>
      </w:r>
      <w:r w:rsidRPr="00B54C15">
        <w:rPr>
          <w:sz w:val="24"/>
          <w:szCs w:val="24"/>
        </w:rPr>
        <w:softHyphen/>
        <w:t xml:space="preserve">ных фондов предприятия на </w:t>
      </w:r>
      <w:proofErr w:type="spellStart"/>
      <w:r w:rsidRPr="00B54C15">
        <w:rPr>
          <w:sz w:val="24"/>
          <w:szCs w:val="24"/>
        </w:rPr>
        <w:t>станкоемкость</w:t>
      </w:r>
      <w:proofErr w:type="spellEnd"/>
      <w:r w:rsidRPr="00B54C15">
        <w:rPr>
          <w:sz w:val="24"/>
          <w:szCs w:val="24"/>
        </w:rPr>
        <w:t xml:space="preserve"> годовой программы.</w:t>
      </w:r>
    </w:p>
    <w:p w:rsidR="002A42B6" w:rsidRPr="00B54C15" w:rsidRDefault="002A42B6" w:rsidP="002A42B6">
      <w:pPr>
        <w:spacing w:line="240" w:lineRule="auto"/>
        <w:ind w:firstLine="720"/>
        <w:rPr>
          <w:sz w:val="24"/>
          <w:szCs w:val="24"/>
        </w:rPr>
      </w:pPr>
      <w:r w:rsidRPr="00B54C15">
        <w:rPr>
          <w:sz w:val="24"/>
          <w:szCs w:val="24"/>
        </w:rPr>
        <w:t xml:space="preserve">Данный метод состоит в последовательном установлении стоимости всех элементов основных производственных фондов, приходящейся на производство единицы работ и продукции. </w:t>
      </w:r>
      <w:proofErr w:type="gramStart"/>
      <w:r w:rsidRPr="00B54C15">
        <w:rPr>
          <w:sz w:val="24"/>
          <w:szCs w:val="24"/>
        </w:rPr>
        <w:t>При этом расчет ведется с предшествующей стадии процесса изготовления продукции на последу</w:t>
      </w:r>
      <w:r w:rsidRPr="00B54C15">
        <w:rPr>
          <w:sz w:val="24"/>
          <w:szCs w:val="24"/>
        </w:rPr>
        <w:softHyphen/>
        <w:t>ющую, с выходом на заключительную технологическую операцию.</w:t>
      </w:r>
      <w:proofErr w:type="gramEnd"/>
    </w:p>
    <w:p w:rsidR="002A42B6" w:rsidRPr="00B54C15" w:rsidRDefault="002A42B6" w:rsidP="002A42B6">
      <w:pPr>
        <w:pStyle w:val="2"/>
        <w:ind w:firstLine="720"/>
        <w:jc w:val="both"/>
        <w:rPr>
          <w:sz w:val="24"/>
          <w:szCs w:val="24"/>
        </w:rPr>
      </w:pPr>
      <w:bookmarkStart w:id="10" w:name="_Toc515703982"/>
      <w:r w:rsidRPr="00B54C15">
        <w:rPr>
          <w:sz w:val="24"/>
          <w:szCs w:val="24"/>
        </w:rPr>
        <w:t>3.9 Аренда основных производственных фондов</w:t>
      </w:r>
      <w:bookmarkEnd w:id="10"/>
    </w:p>
    <w:p w:rsidR="002A42B6" w:rsidRPr="00B54C15" w:rsidRDefault="002A42B6" w:rsidP="002A42B6">
      <w:pPr>
        <w:spacing w:line="240" w:lineRule="auto"/>
        <w:ind w:firstLine="720"/>
        <w:rPr>
          <w:sz w:val="24"/>
          <w:szCs w:val="24"/>
        </w:rPr>
      </w:pPr>
      <w:r w:rsidRPr="00B54C15">
        <w:rPr>
          <w:sz w:val="24"/>
          <w:szCs w:val="24"/>
        </w:rPr>
        <w:t>Классическая форма аренды - это временная передача владельцем имущества юридического права на использование орудий труда и дру</w:t>
      </w:r>
      <w:r w:rsidRPr="00B54C15">
        <w:rPr>
          <w:sz w:val="24"/>
          <w:szCs w:val="24"/>
        </w:rPr>
        <w:softHyphen/>
        <w:t>гих элементов основных производственных фондов арендатору Отно</w:t>
      </w:r>
      <w:r w:rsidRPr="00B54C15">
        <w:rPr>
          <w:sz w:val="24"/>
          <w:szCs w:val="24"/>
        </w:rPr>
        <w:softHyphen/>
        <w:t>шения сторон по сделке узакониваются договором аренды.</w:t>
      </w:r>
    </w:p>
    <w:p w:rsidR="002A42B6" w:rsidRPr="00B54C15" w:rsidRDefault="002A42B6" w:rsidP="002A42B6">
      <w:pPr>
        <w:spacing w:line="240" w:lineRule="auto"/>
        <w:ind w:firstLine="720"/>
        <w:rPr>
          <w:sz w:val="24"/>
          <w:szCs w:val="24"/>
        </w:rPr>
      </w:pPr>
      <w:r w:rsidRPr="00B54C15">
        <w:rPr>
          <w:sz w:val="24"/>
          <w:szCs w:val="24"/>
        </w:rPr>
        <w:t>Выкуп арендуемого имущества — это разновидность продажи в рас</w:t>
      </w:r>
      <w:r w:rsidRPr="00B54C15">
        <w:rPr>
          <w:sz w:val="24"/>
          <w:szCs w:val="24"/>
        </w:rPr>
        <w:softHyphen/>
        <w:t>срочку, поэтому одним из основных вопросов арендных отношений яв</w:t>
      </w:r>
      <w:r w:rsidRPr="00B54C15">
        <w:rPr>
          <w:sz w:val="24"/>
          <w:szCs w:val="24"/>
        </w:rPr>
        <w:softHyphen/>
        <w:t>ляется стоимостная оценка арендуемого имущества. Под стоимостной оценкой имущества понимаются суммарные затраты на формирование всей совокупности производственных фондов, а также затраты на их поддержание в работоспособном состоянии.</w:t>
      </w:r>
    </w:p>
    <w:p w:rsidR="002A42B6" w:rsidRPr="00B54C15" w:rsidRDefault="002A42B6" w:rsidP="002A42B6">
      <w:pPr>
        <w:spacing w:line="240" w:lineRule="auto"/>
        <w:ind w:firstLine="720"/>
        <w:rPr>
          <w:sz w:val="24"/>
          <w:szCs w:val="24"/>
        </w:rPr>
      </w:pPr>
      <w:r w:rsidRPr="00B54C15">
        <w:rPr>
          <w:sz w:val="24"/>
          <w:szCs w:val="24"/>
        </w:rPr>
        <w:t>Одной из форм длительной аренды машин, оборудования и других видов имущества с периодической оплатой его стоимости является ли</w:t>
      </w:r>
      <w:r w:rsidRPr="00B54C15">
        <w:rPr>
          <w:sz w:val="24"/>
          <w:szCs w:val="24"/>
        </w:rPr>
        <w:softHyphen/>
        <w:t>зинг.</w:t>
      </w:r>
    </w:p>
    <w:p w:rsidR="002A42B6" w:rsidRPr="00B54C15" w:rsidRDefault="002A42B6" w:rsidP="002A42B6">
      <w:pPr>
        <w:spacing w:line="240" w:lineRule="auto"/>
        <w:ind w:firstLine="720"/>
        <w:rPr>
          <w:sz w:val="24"/>
          <w:szCs w:val="24"/>
        </w:rPr>
      </w:pPr>
      <w:r w:rsidRPr="00B54C15">
        <w:rPr>
          <w:sz w:val="24"/>
          <w:szCs w:val="24"/>
        </w:rPr>
        <w:t>Если лизинг - это аренда от 5 до 20 лет, то хайринг - среднесроч</w:t>
      </w:r>
      <w:r w:rsidRPr="00B54C15">
        <w:rPr>
          <w:sz w:val="24"/>
          <w:szCs w:val="24"/>
        </w:rPr>
        <w:softHyphen/>
        <w:t>ная аренда от одного года до 5 лет, а рентинг - краткосрочная (до одного года).</w:t>
      </w:r>
    </w:p>
    <w:p w:rsidR="002A42B6" w:rsidRPr="00B54C15" w:rsidRDefault="002A42B6" w:rsidP="002A42B6">
      <w:pPr>
        <w:spacing w:line="240" w:lineRule="auto"/>
        <w:ind w:firstLine="720"/>
        <w:rPr>
          <w:sz w:val="24"/>
          <w:szCs w:val="24"/>
        </w:rPr>
      </w:pPr>
      <w:r w:rsidRPr="00B54C15">
        <w:rPr>
          <w:sz w:val="24"/>
          <w:szCs w:val="24"/>
        </w:rPr>
        <w:t>Лизинговая форма аренды наиболее прогрессивная и обладает ря</w:t>
      </w:r>
      <w:r w:rsidRPr="00B54C15">
        <w:rPr>
          <w:sz w:val="24"/>
          <w:szCs w:val="24"/>
        </w:rPr>
        <w:softHyphen/>
        <w:t>дом преимуществ, как для арендодателя, так и арендатора. Она реали</w:t>
      </w:r>
      <w:r w:rsidRPr="00B54C15">
        <w:rPr>
          <w:sz w:val="24"/>
          <w:szCs w:val="24"/>
        </w:rPr>
        <w:softHyphen/>
        <w:t>зуется на основе заключенного договора, где отражены все условия, позволяющие арендодателю передать другой стороне - арендатору объект аренды за определенную плату. В договоре подробно и четко формули</w:t>
      </w:r>
      <w:r w:rsidRPr="00B54C15">
        <w:rPr>
          <w:sz w:val="24"/>
          <w:szCs w:val="24"/>
        </w:rPr>
        <w:softHyphen/>
        <w:t>руются все основные статьи, чтобы исключить разногласия.</w:t>
      </w:r>
    </w:p>
    <w:p w:rsidR="00110EE8" w:rsidRDefault="00110EE8"/>
    <w:sectPr w:rsidR="00110EE8" w:rsidSect="00110E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A42B6"/>
    <w:rsid w:val="00110EE8"/>
    <w:rsid w:val="0023525F"/>
    <w:rsid w:val="002A42B6"/>
    <w:rsid w:val="008561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2B6"/>
    <w:pPr>
      <w:widowControl w:val="0"/>
      <w:overflowPunct w:val="0"/>
      <w:autoSpaceDE w:val="0"/>
      <w:autoSpaceDN w:val="0"/>
      <w:adjustRightInd w:val="0"/>
      <w:spacing w:after="0" w:line="260" w:lineRule="auto"/>
      <w:ind w:firstLine="280"/>
      <w:jc w:val="both"/>
      <w:textAlignment w:val="baseline"/>
    </w:pPr>
    <w:rPr>
      <w:rFonts w:ascii="Times New Roman" w:eastAsia="Times New Roman" w:hAnsi="Times New Roman" w:cs="Times New Roman"/>
      <w:sz w:val="18"/>
      <w:szCs w:val="20"/>
      <w:lang w:eastAsia="ru-RU"/>
    </w:rPr>
  </w:style>
  <w:style w:type="paragraph" w:styleId="1">
    <w:name w:val="heading 1"/>
    <w:basedOn w:val="a"/>
    <w:next w:val="a"/>
    <w:link w:val="10"/>
    <w:qFormat/>
    <w:rsid w:val="002A42B6"/>
    <w:pPr>
      <w:keepNext/>
      <w:spacing w:line="240" w:lineRule="auto"/>
      <w:ind w:firstLine="240"/>
      <w:jc w:val="center"/>
      <w:outlineLvl w:val="0"/>
    </w:pPr>
    <w:rPr>
      <w:b/>
      <w:sz w:val="28"/>
    </w:rPr>
  </w:style>
  <w:style w:type="paragraph" w:styleId="2">
    <w:name w:val="heading 2"/>
    <w:basedOn w:val="a"/>
    <w:next w:val="a"/>
    <w:link w:val="20"/>
    <w:qFormat/>
    <w:rsid w:val="002A42B6"/>
    <w:pPr>
      <w:keepNext/>
      <w:spacing w:before="140" w:line="240" w:lineRule="auto"/>
      <w:jc w:val="center"/>
      <w:outlineLvl w:val="1"/>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A42B6"/>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A42B6"/>
    <w:rPr>
      <w:rFonts w:ascii="Times New Roman" w:eastAsia="Times New Roman" w:hAnsi="Times New Roman" w:cs="Times New Roman"/>
      <w:b/>
      <w:sz w:val="28"/>
      <w:szCs w:val="20"/>
      <w:lang w:eastAsia="ru-RU"/>
    </w:rPr>
  </w:style>
  <w:style w:type="paragraph" w:customStyle="1" w:styleId="FR3">
    <w:name w:val="FR3"/>
    <w:rsid w:val="002A42B6"/>
    <w:pPr>
      <w:widowControl w:val="0"/>
      <w:overflowPunct w:val="0"/>
      <w:autoSpaceDE w:val="0"/>
      <w:autoSpaceDN w:val="0"/>
      <w:adjustRightInd w:val="0"/>
      <w:spacing w:before="440" w:after="0" w:line="240" w:lineRule="auto"/>
      <w:ind w:firstLine="260"/>
      <w:jc w:val="both"/>
      <w:textAlignment w:val="baseline"/>
    </w:pPr>
    <w:rPr>
      <w:rFonts w:ascii="Arial" w:eastAsia="Times New Roman" w:hAnsi="Arial" w:cs="Times New Roman"/>
      <w:sz w:val="16"/>
      <w:szCs w:val="20"/>
      <w:lang w:eastAsia="ru-RU"/>
    </w:rPr>
  </w:style>
  <w:style w:type="paragraph" w:customStyle="1" w:styleId="FR4">
    <w:name w:val="FR4"/>
    <w:rsid w:val="002A42B6"/>
    <w:pPr>
      <w:widowControl w:val="0"/>
      <w:overflowPunct w:val="0"/>
      <w:autoSpaceDE w:val="0"/>
      <w:autoSpaceDN w:val="0"/>
      <w:adjustRightInd w:val="0"/>
      <w:spacing w:before="40" w:after="0" w:line="240" w:lineRule="auto"/>
      <w:jc w:val="both"/>
      <w:textAlignment w:val="baseline"/>
    </w:pPr>
    <w:rPr>
      <w:rFonts w:ascii="Times New Roman" w:eastAsia="Times New Roman" w:hAnsi="Times New Roman" w:cs="Times New Roman"/>
      <w:sz w:val="12"/>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1874</Words>
  <Characters>10683</Characters>
  <Application>Microsoft Office Word</Application>
  <DocSecurity>0</DocSecurity>
  <Lines>89</Lines>
  <Paragraphs>25</Paragraphs>
  <ScaleCrop>false</ScaleCrop>
  <Company>Reanimator Extreme Edition</Company>
  <LinksUpToDate>false</LinksUpToDate>
  <CharactersWithSpaces>12532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2014-03-04T06:58:00Z</dcterms:created>
  <dcterms:modified xsi:type="dcterms:W3CDTF">2014-03-04T06:58:00Z</dcterms:modified>
</cp:coreProperties>
</file>